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F3901" w14:textId="6D5BB75D" w:rsidR="00CA7E63" w:rsidRPr="00966357" w:rsidRDefault="00CA7E63" w:rsidP="00FA3B91">
      <w:pPr>
        <w:rPr>
          <w:rFonts w:ascii="Arial" w:eastAsia="Times New Roman" w:hAnsi="Arial" w:cs="Arial"/>
          <w:b/>
          <w:bCs/>
          <w:color w:val="5B9BD5"/>
          <w:kern w:val="32"/>
        </w:rPr>
      </w:pPr>
    </w:p>
    <w:p w14:paraId="53CF3902"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SECRETARIA DISTRITAL DE SALUD</w:t>
      </w:r>
    </w:p>
    <w:p w14:paraId="53CF3903" w14:textId="77777777" w:rsidR="007E0019" w:rsidRDefault="007E0019" w:rsidP="00AB06FE">
      <w:pPr>
        <w:jc w:val="center"/>
        <w:rPr>
          <w:rFonts w:ascii="Arial" w:eastAsia="Times New Roman" w:hAnsi="Arial" w:cs="Arial"/>
          <w:b/>
          <w:bCs/>
          <w:color w:val="5B9BD5"/>
          <w:kern w:val="32"/>
        </w:rPr>
      </w:pPr>
    </w:p>
    <w:p w14:paraId="53CF3904"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SUBSECRETARIA DE SALUD PÚBLICA</w:t>
      </w:r>
    </w:p>
    <w:p w14:paraId="53CF3905" w14:textId="77777777" w:rsidR="003443E6" w:rsidRDefault="003443E6" w:rsidP="00AB06FE">
      <w:pPr>
        <w:jc w:val="center"/>
        <w:rPr>
          <w:rFonts w:ascii="Arial" w:eastAsia="Times New Roman" w:hAnsi="Arial" w:cs="Arial"/>
          <w:b/>
          <w:bCs/>
          <w:color w:val="5B9BD5"/>
          <w:kern w:val="32"/>
        </w:rPr>
      </w:pPr>
    </w:p>
    <w:p w14:paraId="53CF3906" w14:textId="77777777" w:rsidR="007E0019" w:rsidRPr="00966357" w:rsidRDefault="007E0019" w:rsidP="00AB06FE">
      <w:pPr>
        <w:jc w:val="center"/>
        <w:rPr>
          <w:rFonts w:ascii="Arial" w:eastAsia="Times New Roman" w:hAnsi="Arial" w:cs="Arial"/>
          <w:b/>
          <w:bCs/>
          <w:color w:val="5B9BD5"/>
          <w:kern w:val="32"/>
        </w:rPr>
      </w:pPr>
    </w:p>
    <w:p w14:paraId="53CF3907" w14:textId="77777777" w:rsidR="007E0019" w:rsidRPr="00907D64" w:rsidRDefault="007E0019" w:rsidP="007E0019">
      <w:pPr>
        <w:jc w:val="center"/>
        <w:rPr>
          <w:rFonts w:ascii="Arial" w:eastAsia="Times New Roman" w:hAnsi="Arial" w:cs="Arial"/>
          <w:b/>
          <w:bCs/>
          <w:color w:val="5B9BD5"/>
          <w:kern w:val="32"/>
        </w:rPr>
      </w:pPr>
      <w:r w:rsidRPr="00907D64">
        <w:rPr>
          <w:rFonts w:ascii="Arial" w:eastAsia="Times New Roman" w:hAnsi="Arial" w:cs="Arial"/>
          <w:b/>
          <w:bCs/>
          <w:color w:val="5B9BD5"/>
          <w:kern w:val="32"/>
        </w:rPr>
        <w:t>ACCIÓN O PROCESO INTEGRAL E INTEGRADO</w:t>
      </w:r>
      <w:r w:rsidR="00907D64" w:rsidRPr="00907D64">
        <w:rPr>
          <w:rFonts w:ascii="Arial" w:eastAsia="Times New Roman" w:hAnsi="Arial" w:cs="Arial"/>
          <w:b/>
          <w:bCs/>
          <w:color w:val="5B9BD5"/>
          <w:kern w:val="32"/>
        </w:rPr>
        <w:t xml:space="preserve"> CUIDADO CONTINUO POR UNA VIDA CON BIENESTAR</w:t>
      </w:r>
    </w:p>
    <w:p w14:paraId="53CF3908" w14:textId="77777777" w:rsidR="000253CE" w:rsidRPr="00907D64" w:rsidRDefault="000253CE" w:rsidP="007E0019">
      <w:pPr>
        <w:jc w:val="center"/>
        <w:rPr>
          <w:rFonts w:ascii="Arial" w:eastAsia="Times New Roman" w:hAnsi="Arial" w:cs="Arial"/>
          <w:b/>
          <w:bCs/>
          <w:color w:val="5B9BD5"/>
          <w:kern w:val="32"/>
        </w:rPr>
      </w:pPr>
    </w:p>
    <w:p w14:paraId="53CF3909" w14:textId="77777777" w:rsidR="007E0019" w:rsidRPr="00907D64" w:rsidRDefault="00907D64" w:rsidP="007E0019">
      <w:pPr>
        <w:jc w:val="center"/>
        <w:rPr>
          <w:rFonts w:ascii="Arial" w:eastAsia="Times New Roman" w:hAnsi="Arial" w:cs="Arial"/>
          <w:b/>
          <w:bCs/>
          <w:color w:val="5B9BD5"/>
          <w:kern w:val="32"/>
        </w:rPr>
      </w:pPr>
      <w:r w:rsidRPr="00907D64">
        <w:rPr>
          <w:rFonts w:ascii="Arial" w:eastAsia="Times New Roman" w:hAnsi="Arial" w:cs="Arial"/>
          <w:b/>
          <w:bCs/>
          <w:color w:val="5B9BD5"/>
          <w:kern w:val="32"/>
        </w:rPr>
        <w:t>LINEA OPERATIVA DESARROLLO DE CAPACIDADES PARA LA PROMOCIÓN DE LA SALUD Y BIENESTAR</w:t>
      </w:r>
    </w:p>
    <w:p w14:paraId="53CF390A" w14:textId="77777777" w:rsidR="000253CE" w:rsidRPr="00907D64" w:rsidRDefault="000253CE" w:rsidP="00AB06FE">
      <w:pPr>
        <w:jc w:val="center"/>
        <w:rPr>
          <w:rFonts w:ascii="Arial" w:eastAsia="Times New Roman" w:hAnsi="Arial" w:cs="Arial"/>
          <w:b/>
          <w:bCs/>
          <w:color w:val="5B9BD5"/>
          <w:kern w:val="32"/>
        </w:rPr>
      </w:pPr>
    </w:p>
    <w:p w14:paraId="53CF390B" w14:textId="77777777" w:rsidR="001C55F5" w:rsidRPr="00907D64" w:rsidRDefault="007E0019" w:rsidP="00AB06FE">
      <w:pPr>
        <w:jc w:val="center"/>
        <w:rPr>
          <w:rFonts w:ascii="Arial" w:eastAsia="Times New Roman" w:hAnsi="Arial" w:cs="Arial"/>
          <w:b/>
          <w:bCs/>
          <w:color w:val="5B9BD5"/>
          <w:kern w:val="32"/>
        </w:rPr>
      </w:pPr>
      <w:r w:rsidRPr="00907D64">
        <w:rPr>
          <w:rFonts w:ascii="Arial" w:eastAsia="Times New Roman" w:hAnsi="Arial" w:cs="Arial"/>
          <w:b/>
          <w:bCs/>
          <w:color w:val="5B9BD5"/>
          <w:kern w:val="32"/>
        </w:rPr>
        <w:t>ACCIÓN DE BIENESTAR</w:t>
      </w:r>
      <w:r w:rsidR="00907D64" w:rsidRPr="00907D64">
        <w:rPr>
          <w:rFonts w:ascii="Arial" w:eastAsia="Times New Roman" w:hAnsi="Arial" w:cs="Arial"/>
          <w:b/>
          <w:bCs/>
          <w:color w:val="5B9BD5"/>
          <w:kern w:val="32"/>
        </w:rPr>
        <w:t xml:space="preserve"> </w:t>
      </w:r>
      <w:r w:rsidR="00B06F38" w:rsidRPr="00B06F38">
        <w:rPr>
          <w:rFonts w:ascii="Arial" w:eastAsia="Times New Roman" w:hAnsi="Arial" w:cs="Arial"/>
          <w:b/>
          <w:bCs/>
          <w:color w:val="5B9BD5"/>
          <w:kern w:val="32"/>
        </w:rPr>
        <w:t>IDENTIFICACIÓN DEL RIESGO NUTRICIONAL VISUAL Y AUDITIVO</w:t>
      </w:r>
    </w:p>
    <w:p w14:paraId="53CF390C" w14:textId="77777777" w:rsidR="000253CE" w:rsidRDefault="000253CE" w:rsidP="00AB06FE">
      <w:pPr>
        <w:jc w:val="center"/>
        <w:rPr>
          <w:rFonts w:ascii="Arial" w:eastAsia="Times New Roman" w:hAnsi="Arial" w:cs="Arial"/>
          <w:b/>
          <w:bCs/>
          <w:color w:val="000000"/>
          <w:kern w:val="32"/>
          <w:sz w:val="24"/>
          <w:szCs w:val="24"/>
        </w:rPr>
      </w:pPr>
    </w:p>
    <w:p w14:paraId="53CF390D" w14:textId="77777777" w:rsidR="007E0019" w:rsidRDefault="007E0019" w:rsidP="000253CE">
      <w:pPr>
        <w:rPr>
          <w:rFonts w:ascii="Arial" w:eastAsia="Times New Roman" w:hAnsi="Arial" w:cs="Arial"/>
          <w:b/>
          <w:bCs/>
          <w:color w:val="5B9BD5"/>
          <w:kern w:val="32"/>
        </w:rPr>
      </w:pPr>
    </w:p>
    <w:p w14:paraId="53CF390E" w14:textId="77777777" w:rsidR="007E0019" w:rsidRPr="00966357" w:rsidRDefault="007E0019" w:rsidP="00AB06FE">
      <w:pPr>
        <w:jc w:val="center"/>
        <w:rPr>
          <w:rFonts w:ascii="Arial" w:eastAsia="Times New Roman" w:hAnsi="Arial" w:cs="Arial"/>
          <w:b/>
          <w:bCs/>
          <w:color w:val="5B9BD5"/>
          <w:kern w:val="32"/>
        </w:rPr>
      </w:pPr>
    </w:p>
    <w:p w14:paraId="53CF390F" w14:textId="5D444B25" w:rsidR="007E0019" w:rsidRPr="00E232B6" w:rsidRDefault="0032446A" w:rsidP="007E0019">
      <w:pPr>
        <w:jc w:val="center"/>
        <w:rPr>
          <w:rFonts w:ascii="Arial" w:eastAsia="Times New Roman" w:hAnsi="Arial" w:cs="Arial"/>
          <w:b/>
          <w:bCs/>
          <w:color w:val="5B9BD5"/>
          <w:kern w:val="32"/>
        </w:rPr>
      </w:pPr>
      <w:r>
        <w:rPr>
          <w:rFonts w:ascii="Arial" w:eastAsia="Times New Roman" w:hAnsi="Arial" w:cs="Arial"/>
          <w:b/>
          <w:bCs/>
          <w:color w:val="5B9BD5"/>
          <w:kern w:val="32"/>
        </w:rPr>
        <w:tab/>
      </w:r>
      <w:r w:rsidR="006A6964">
        <w:rPr>
          <w:rFonts w:ascii="Arial" w:eastAsia="Times New Roman" w:hAnsi="Arial" w:cs="Arial"/>
          <w:b/>
          <w:bCs/>
          <w:color w:val="5B9BD5"/>
          <w:kern w:val="32"/>
        </w:rPr>
        <w:t>VIGENCIA: OCTU</w:t>
      </w:r>
      <w:r w:rsidR="007E0019" w:rsidRPr="00E232B6">
        <w:rPr>
          <w:rFonts w:ascii="Arial" w:eastAsia="Times New Roman" w:hAnsi="Arial" w:cs="Arial"/>
          <w:b/>
          <w:bCs/>
          <w:color w:val="5B9BD5"/>
          <w:kern w:val="32"/>
        </w:rPr>
        <w:t>BRE 1 DE 2025 A 30 DE JUNIO 2027</w:t>
      </w:r>
    </w:p>
    <w:p w14:paraId="53CF3910" w14:textId="77777777" w:rsidR="00DF635B" w:rsidRPr="00966357" w:rsidRDefault="0032446A" w:rsidP="0032446A">
      <w:pPr>
        <w:tabs>
          <w:tab w:val="center" w:pos="4323"/>
          <w:tab w:val="left" w:pos="7951"/>
        </w:tabs>
        <w:rPr>
          <w:rFonts w:ascii="Arial" w:eastAsia="Times New Roman" w:hAnsi="Arial" w:cs="Arial"/>
          <w:b/>
          <w:bCs/>
          <w:color w:val="5B9BD5"/>
          <w:kern w:val="32"/>
        </w:rPr>
      </w:pPr>
      <w:r>
        <w:rPr>
          <w:rFonts w:ascii="Arial" w:eastAsia="Times New Roman" w:hAnsi="Arial" w:cs="Arial"/>
          <w:b/>
          <w:bCs/>
          <w:color w:val="5B9BD5"/>
          <w:kern w:val="32"/>
        </w:rPr>
        <w:tab/>
      </w:r>
    </w:p>
    <w:p w14:paraId="53CF3911" w14:textId="77777777" w:rsidR="00DF635B" w:rsidRPr="00966357" w:rsidRDefault="00DF635B" w:rsidP="00AB06FE">
      <w:pPr>
        <w:jc w:val="center"/>
        <w:rPr>
          <w:rFonts w:ascii="Arial" w:eastAsia="Times New Roman" w:hAnsi="Arial" w:cs="Arial"/>
          <w:b/>
          <w:bCs/>
          <w:color w:val="5B9BD5"/>
          <w:kern w:val="32"/>
        </w:rPr>
      </w:pPr>
    </w:p>
    <w:p w14:paraId="53CF3912" w14:textId="3CBC7D47" w:rsidR="00DF635B" w:rsidRPr="00907D64" w:rsidRDefault="00DF635B" w:rsidP="00AB06FE">
      <w:pPr>
        <w:jc w:val="center"/>
        <w:rPr>
          <w:rFonts w:ascii="Arial" w:eastAsia="Times New Roman" w:hAnsi="Arial" w:cs="Arial"/>
          <w:b/>
          <w:bCs/>
          <w:color w:val="5B9BD5"/>
          <w:kern w:val="32"/>
        </w:rPr>
      </w:pPr>
      <w:r w:rsidRPr="00907D64">
        <w:rPr>
          <w:rFonts w:ascii="Arial" w:eastAsia="Times New Roman" w:hAnsi="Arial" w:cs="Arial"/>
          <w:b/>
          <w:bCs/>
          <w:color w:val="5B9BD5"/>
          <w:kern w:val="32"/>
        </w:rPr>
        <w:t xml:space="preserve">Bogotá D.C. </w:t>
      </w:r>
      <w:r w:rsidR="006A6964">
        <w:rPr>
          <w:rFonts w:ascii="Arial" w:eastAsia="Times New Roman" w:hAnsi="Arial" w:cs="Arial"/>
          <w:b/>
          <w:bCs/>
          <w:color w:val="5B9BD5"/>
          <w:kern w:val="32"/>
        </w:rPr>
        <w:t xml:space="preserve">Septiembre </w:t>
      </w:r>
      <w:r w:rsidR="000253CE" w:rsidRPr="00907D64">
        <w:rPr>
          <w:rFonts w:ascii="Arial" w:eastAsia="Times New Roman" w:hAnsi="Arial" w:cs="Arial"/>
          <w:b/>
          <w:bCs/>
          <w:color w:val="5B9BD5"/>
          <w:kern w:val="32"/>
        </w:rPr>
        <w:t>2025</w:t>
      </w:r>
    </w:p>
    <w:p w14:paraId="53CF3913" w14:textId="77777777" w:rsidR="008060E2" w:rsidRPr="00966357" w:rsidRDefault="00382AB1"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br w:type="page"/>
      </w:r>
    </w:p>
    <w:p w14:paraId="53CF3914" w14:textId="77777777" w:rsidR="008060E2" w:rsidRPr="00966357" w:rsidRDefault="008060E2" w:rsidP="00AB06FE">
      <w:pPr>
        <w:pStyle w:val="TtuloTDC"/>
        <w:rPr>
          <w:rFonts w:cs="Arial"/>
          <w:sz w:val="22"/>
          <w:szCs w:val="22"/>
        </w:rPr>
      </w:pPr>
      <w:r w:rsidRPr="00966357">
        <w:rPr>
          <w:rFonts w:cs="Arial"/>
          <w:sz w:val="22"/>
          <w:szCs w:val="22"/>
        </w:rPr>
        <w:lastRenderedPageBreak/>
        <w:t>Contenido</w:t>
      </w:r>
    </w:p>
    <w:p w14:paraId="53CF3915" w14:textId="77777777" w:rsidR="00507172" w:rsidRPr="004E4937" w:rsidRDefault="008060E2">
      <w:pPr>
        <w:pStyle w:val="TDC1"/>
        <w:tabs>
          <w:tab w:val="left" w:pos="440"/>
          <w:tab w:val="right" w:leader="dot" w:pos="8637"/>
        </w:tabs>
        <w:rPr>
          <w:rFonts w:eastAsia="Times New Roman"/>
          <w:noProof/>
          <w:lang w:eastAsia="es-ES"/>
        </w:rPr>
      </w:pPr>
      <w:r w:rsidRPr="00EE61CF">
        <w:rPr>
          <w:rFonts w:ascii="Arial" w:hAnsi="Arial" w:cs="Arial"/>
        </w:rPr>
        <w:fldChar w:fldCharType="begin"/>
      </w:r>
      <w:r w:rsidRPr="00EE61CF">
        <w:rPr>
          <w:rFonts w:ascii="Arial" w:hAnsi="Arial" w:cs="Arial"/>
        </w:rPr>
        <w:instrText xml:space="preserve"> TOC \o "1-3" \h \z \u </w:instrText>
      </w:r>
      <w:r w:rsidRPr="00EE61CF">
        <w:rPr>
          <w:rFonts w:ascii="Arial" w:hAnsi="Arial" w:cs="Arial"/>
        </w:rPr>
        <w:fldChar w:fldCharType="separate"/>
      </w:r>
      <w:hyperlink w:anchor="_Toc204700062" w:history="1">
        <w:r w:rsidR="00507172" w:rsidRPr="00EF26C9">
          <w:rPr>
            <w:rStyle w:val="Hipervnculo"/>
            <w:rFonts w:cs="Arial"/>
            <w:noProof/>
          </w:rPr>
          <w:t>1.</w:t>
        </w:r>
        <w:r w:rsidR="00507172" w:rsidRPr="004E4937">
          <w:rPr>
            <w:rFonts w:eastAsia="Times New Roman"/>
            <w:noProof/>
            <w:lang w:eastAsia="es-ES"/>
          </w:rPr>
          <w:tab/>
        </w:r>
        <w:r w:rsidR="00507172" w:rsidRPr="00EF26C9">
          <w:rPr>
            <w:rStyle w:val="Hipervnculo"/>
            <w:rFonts w:cs="Arial"/>
            <w:noProof/>
          </w:rPr>
          <w:t>Conceptualización de los elementos centrales de la acción de bienestar o acción de gestión para el bienestar</w:t>
        </w:r>
        <w:r w:rsidR="00507172">
          <w:rPr>
            <w:noProof/>
            <w:webHidden/>
          </w:rPr>
          <w:tab/>
        </w:r>
        <w:r w:rsidR="00507172">
          <w:rPr>
            <w:noProof/>
            <w:webHidden/>
          </w:rPr>
          <w:fldChar w:fldCharType="begin"/>
        </w:r>
        <w:r w:rsidR="00507172">
          <w:rPr>
            <w:noProof/>
            <w:webHidden/>
          </w:rPr>
          <w:instrText xml:space="preserve"> PAGEREF _Toc204700062 \h </w:instrText>
        </w:r>
        <w:r w:rsidR="00507172">
          <w:rPr>
            <w:noProof/>
            <w:webHidden/>
          </w:rPr>
        </w:r>
        <w:r w:rsidR="00507172">
          <w:rPr>
            <w:noProof/>
            <w:webHidden/>
          </w:rPr>
          <w:fldChar w:fldCharType="separate"/>
        </w:r>
        <w:r w:rsidR="00507172">
          <w:rPr>
            <w:noProof/>
            <w:webHidden/>
          </w:rPr>
          <w:t>3</w:t>
        </w:r>
        <w:r w:rsidR="00507172">
          <w:rPr>
            <w:noProof/>
            <w:webHidden/>
          </w:rPr>
          <w:fldChar w:fldCharType="end"/>
        </w:r>
      </w:hyperlink>
    </w:p>
    <w:p w14:paraId="53CF3916" w14:textId="77777777" w:rsidR="00507172" w:rsidRPr="004E4937" w:rsidRDefault="00507172">
      <w:pPr>
        <w:pStyle w:val="TDC1"/>
        <w:tabs>
          <w:tab w:val="left" w:pos="440"/>
          <w:tab w:val="right" w:leader="dot" w:pos="8637"/>
        </w:tabs>
        <w:rPr>
          <w:rFonts w:eastAsia="Times New Roman"/>
          <w:noProof/>
          <w:lang w:eastAsia="es-ES"/>
        </w:rPr>
      </w:pPr>
      <w:hyperlink w:anchor="_Toc204700063" w:history="1">
        <w:r w:rsidRPr="00EF26C9">
          <w:rPr>
            <w:rStyle w:val="Hipervnculo"/>
            <w:noProof/>
          </w:rPr>
          <w:t>2.</w:t>
        </w:r>
        <w:r w:rsidRPr="004E4937">
          <w:rPr>
            <w:rFonts w:eastAsia="Times New Roman"/>
            <w:noProof/>
            <w:lang w:eastAsia="es-ES"/>
          </w:rPr>
          <w:tab/>
        </w:r>
        <w:r w:rsidRPr="00EF26C9">
          <w:rPr>
            <w:rStyle w:val="Hipervnculo"/>
            <w:noProof/>
          </w:rPr>
          <w:t>Descripción de la acción de bienestar o acción de gestión para el bienestar:</w:t>
        </w:r>
        <w:r>
          <w:rPr>
            <w:noProof/>
            <w:webHidden/>
          </w:rPr>
          <w:tab/>
        </w:r>
        <w:r>
          <w:rPr>
            <w:noProof/>
            <w:webHidden/>
          </w:rPr>
          <w:fldChar w:fldCharType="begin"/>
        </w:r>
        <w:r>
          <w:rPr>
            <w:noProof/>
            <w:webHidden/>
          </w:rPr>
          <w:instrText xml:space="preserve"> PAGEREF _Toc204700063 \h </w:instrText>
        </w:r>
        <w:r>
          <w:rPr>
            <w:noProof/>
            <w:webHidden/>
          </w:rPr>
        </w:r>
        <w:r>
          <w:rPr>
            <w:noProof/>
            <w:webHidden/>
          </w:rPr>
          <w:fldChar w:fldCharType="separate"/>
        </w:r>
        <w:r>
          <w:rPr>
            <w:noProof/>
            <w:webHidden/>
          </w:rPr>
          <w:t>4</w:t>
        </w:r>
        <w:r>
          <w:rPr>
            <w:noProof/>
            <w:webHidden/>
          </w:rPr>
          <w:fldChar w:fldCharType="end"/>
        </w:r>
      </w:hyperlink>
    </w:p>
    <w:p w14:paraId="53CF3917" w14:textId="77777777" w:rsidR="00507172" w:rsidRPr="004E4937" w:rsidRDefault="00507172">
      <w:pPr>
        <w:pStyle w:val="TDC1"/>
        <w:tabs>
          <w:tab w:val="left" w:pos="440"/>
          <w:tab w:val="right" w:leader="dot" w:pos="8637"/>
        </w:tabs>
        <w:rPr>
          <w:rFonts w:eastAsia="Times New Roman"/>
          <w:noProof/>
          <w:lang w:eastAsia="es-ES"/>
        </w:rPr>
      </w:pPr>
      <w:hyperlink w:anchor="_Toc204700064" w:history="1">
        <w:r w:rsidRPr="00EF26C9">
          <w:rPr>
            <w:rStyle w:val="Hipervnculo"/>
            <w:noProof/>
          </w:rPr>
          <w:t>3.</w:t>
        </w:r>
        <w:r w:rsidRPr="004E4937">
          <w:rPr>
            <w:rFonts w:eastAsia="Times New Roman"/>
            <w:noProof/>
            <w:lang w:eastAsia="es-ES"/>
          </w:rPr>
          <w:tab/>
        </w:r>
        <w:r w:rsidRPr="00EF26C9">
          <w:rPr>
            <w:rStyle w:val="Hipervnculo"/>
            <w:noProof/>
          </w:rPr>
          <w:t>Indicadores</w:t>
        </w:r>
        <w:r>
          <w:rPr>
            <w:noProof/>
            <w:webHidden/>
          </w:rPr>
          <w:tab/>
        </w:r>
        <w:r>
          <w:rPr>
            <w:noProof/>
            <w:webHidden/>
          </w:rPr>
          <w:fldChar w:fldCharType="begin"/>
        </w:r>
        <w:r>
          <w:rPr>
            <w:noProof/>
            <w:webHidden/>
          </w:rPr>
          <w:instrText xml:space="preserve"> PAGEREF _Toc204700064 \h </w:instrText>
        </w:r>
        <w:r>
          <w:rPr>
            <w:noProof/>
            <w:webHidden/>
          </w:rPr>
        </w:r>
        <w:r>
          <w:rPr>
            <w:noProof/>
            <w:webHidden/>
          </w:rPr>
          <w:fldChar w:fldCharType="separate"/>
        </w:r>
        <w:r>
          <w:rPr>
            <w:noProof/>
            <w:webHidden/>
          </w:rPr>
          <w:t>4</w:t>
        </w:r>
        <w:r>
          <w:rPr>
            <w:noProof/>
            <w:webHidden/>
          </w:rPr>
          <w:fldChar w:fldCharType="end"/>
        </w:r>
      </w:hyperlink>
    </w:p>
    <w:p w14:paraId="53CF3918" w14:textId="77777777" w:rsidR="00507172" w:rsidRPr="004E4937" w:rsidRDefault="00507172">
      <w:pPr>
        <w:pStyle w:val="TDC1"/>
        <w:tabs>
          <w:tab w:val="left" w:pos="440"/>
          <w:tab w:val="right" w:leader="dot" w:pos="8637"/>
        </w:tabs>
        <w:rPr>
          <w:rFonts w:eastAsia="Times New Roman"/>
          <w:noProof/>
          <w:lang w:eastAsia="es-ES"/>
        </w:rPr>
      </w:pPr>
      <w:hyperlink w:anchor="_Toc204700065" w:history="1">
        <w:r w:rsidRPr="00EF26C9">
          <w:rPr>
            <w:rStyle w:val="Hipervnculo"/>
            <w:rFonts w:ascii="Symbol" w:hAnsi="Symbol" w:cs="Arial"/>
            <w:iCs/>
            <w:noProof/>
            <w:lang w:val="es-CO"/>
          </w:rPr>
          <w:t></w:t>
        </w:r>
        <w:r w:rsidRPr="004E4937">
          <w:rPr>
            <w:rFonts w:eastAsia="Times New Roman"/>
            <w:noProof/>
            <w:lang w:eastAsia="es-ES"/>
          </w:rPr>
          <w:tab/>
        </w:r>
        <w:r w:rsidRPr="00EF26C9">
          <w:rPr>
            <w:rStyle w:val="Hipervnculo"/>
            <w:rFonts w:cs="Arial"/>
            <w:iCs/>
            <w:noProof/>
            <w:lang w:val="es-CO"/>
          </w:rPr>
          <w:t>Control de cambios</w:t>
        </w:r>
        <w:r>
          <w:rPr>
            <w:noProof/>
            <w:webHidden/>
          </w:rPr>
          <w:tab/>
        </w:r>
        <w:r>
          <w:rPr>
            <w:noProof/>
            <w:webHidden/>
          </w:rPr>
          <w:fldChar w:fldCharType="begin"/>
        </w:r>
        <w:r>
          <w:rPr>
            <w:noProof/>
            <w:webHidden/>
          </w:rPr>
          <w:instrText xml:space="preserve"> PAGEREF _Toc204700065 \h </w:instrText>
        </w:r>
        <w:r>
          <w:rPr>
            <w:noProof/>
            <w:webHidden/>
          </w:rPr>
        </w:r>
        <w:r>
          <w:rPr>
            <w:noProof/>
            <w:webHidden/>
          </w:rPr>
          <w:fldChar w:fldCharType="separate"/>
        </w:r>
        <w:r>
          <w:rPr>
            <w:noProof/>
            <w:webHidden/>
          </w:rPr>
          <w:t>5</w:t>
        </w:r>
        <w:r>
          <w:rPr>
            <w:noProof/>
            <w:webHidden/>
          </w:rPr>
          <w:fldChar w:fldCharType="end"/>
        </w:r>
      </w:hyperlink>
    </w:p>
    <w:p w14:paraId="53CF3919" w14:textId="77777777" w:rsidR="00D06E67" w:rsidRDefault="008060E2" w:rsidP="00D06E67">
      <w:pPr>
        <w:spacing w:after="0" w:line="240" w:lineRule="auto"/>
        <w:jc w:val="center"/>
        <w:rPr>
          <w:rFonts w:ascii="Arial" w:hAnsi="Arial" w:cs="Arial"/>
          <w:b/>
          <w:bCs/>
        </w:rPr>
      </w:pPr>
      <w:r w:rsidRPr="00EE61CF">
        <w:rPr>
          <w:rFonts w:ascii="Arial" w:hAnsi="Arial" w:cs="Arial"/>
          <w:b/>
          <w:bCs/>
        </w:rPr>
        <w:fldChar w:fldCharType="end"/>
      </w:r>
    </w:p>
    <w:p w14:paraId="53CF391A" w14:textId="77777777" w:rsidR="00886949" w:rsidRDefault="00D06E67" w:rsidP="007E0019">
      <w:pPr>
        <w:jc w:val="center"/>
        <w:rPr>
          <w:rFonts w:ascii="Arial" w:eastAsia="Times New Roman" w:hAnsi="Arial" w:cs="Arial"/>
          <w:b/>
          <w:bCs/>
          <w:color w:val="5B9BD5"/>
          <w:kern w:val="32"/>
        </w:rPr>
      </w:pPr>
      <w:r>
        <w:rPr>
          <w:rFonts w:ascii="Arial" w:hAnsi="Arial" w:cs="Arial"/>
          <w:b/>
          <w:bCs/>
        </w:rPr>
        <w:br w:type="page"/>
      </w:r>
      <w:r w:rsidR="00DC64BA" w:rsidRPr="00DD31B0">
        <w:rPr>
          <w:rFonts w:ascii="Arial" w:hAnsi="Arial" w:cs="Arial"/>
          <w:b/>
          <w:bCs/>
        </w:rPr>
        <w:lastRenderedPageBreak/>
        <w:t xml:space="preserve"> </w:t>
      </w:r>
      <w:r w:rsidR="002A7AB4" w:rsidRPr="00DD31B0">
        <w:rPr>
          <w:rFonts w:ascii="Arial" w:eastAsia="Times New Roman" w:hAnsi="Arial" w:cs="Arial"/>
          <w:b/>
          <w:bCs/>
          <w:color w:val="5B9BD5"/>
          <w:kern w:val="32"/>
        </w:rPr>
        <w:t xml:space="preserve">FICHA TÉCNICA </w:t>
      </w:r>
      <w:r w:rsidR="007E0019" w:rsidRPr="000253CE">
        <w:rPr>
          <w:rFonts w:ascii="Arial" w:eastAsia="Times New Roman" w:hAnsi="Arial" w:cs="Arial"/>
          <w:b/>
          <w:bCs/>
          <w:color w:val="5B9BD5"/>
          <w:kern w:val="32"/>
        </w:rPr>
        <w:t>ACCIÓN DE BIENESTAR</w:t>
      </w:r>
    </w:p>
    <w:p w14:paraId="53CF391B" w14:textId="77777777" w:rsidR="003C4D9A" w:rsidRDefault="00721D53" w:rsidP="003C4D9A">
      <w:pPr>
        <w:jc w:val="center"/>
        <w:rPr>
          <w:rFonts w:ascii="Arial" w:eastAsia="Times New Roman" w:hAnsi="Arial" w:cs="Arial"/>
          <w:b/>
          <w:bCs/>
          <w:color w:val="5B9BD5"/>
          <w:kern w:val="32"/>
        </w:rPr>
      </w:pPr>
      <w:r>
        <w:rPr>
          <w:rFonts w:ascii="Arial" w:eastAsia="Times New Roman" w:hAnsi="Arial" w:cs="Arial"/>
          <w:b/>
          <w:bCs/>
          <w:color w:val="000000"/>
          <w:kern w:val="32"/>
          <w:sz w:val="24"/>
          <w:szCs w:val="24"/>
        </w:rPr>
        <w:t xml:space="preserve"> </w:t>
      </w:r>
      <w:r w:rsidR="003C4D9A" w:rsidRPr="00907D64">
        <w:rPr>
          <w:rFonts w:ascii="Arial" w:eastAsia="Times New Roman" w:hAnsi="Arial" w:cs="Arial"/>
          <w:b/>
          <w:bCs/>
          <w:color w:val="5B9BD5"/>
          <w:kern w:val="32"/>
        </w:rPr>
        <w:t xml:space="preserve">ACCIÓN DE BIENESTAR </w:t>
      </w:r>
      <w:r w:rsidR="00B06F38" w:rsidRPr="00B06F38">
        <w:rPr>
          <w:rFonts w:ascii="Arial" w:eastAsia="Times New Roman" w:hAnsi="Arial" w:cs="Arial"/>
          <w:b/>
          <w:bCs/>
          <w:color w:val="5B9BD5"/>
          <w:kern w:val="32"/>
        </w:rPr>
        <w:t>IDENTIFICACIÓN DEL RIESGO NUTRICIONAL</w:t>
      </w:r>
      <w:r w:rsidR="000B408F">
        <w:rPr>
          <w:rFonts w:ascii="Arial" w:eastAsia="Times New Roman" w:hAnsi="Arial" w:cs="Arial"/>
          <w:b/>
          <w:bCs/>
          <w:color w:val="5B9BD5"/>
          <w:kern w:val="32"/>
        </w:rPr>
        <w:t>,</w:t>
      </w:r>
      <w:r w:rsidR="00B06F38" w:rsidRPr="00B06F38">
        <w:rPr>
          <w:rFonts w:ascii="Arial" w:eastAsia="Times New Roman" w:hAnsi="Arial" w:cs="Arial"/>
          <w:b/>
          <w:bCs/>
          <w:color w:val="5B9BD5"/>
          <w:kern w:val="32"/>
        </w:rPr>
        <w:t xml:space="preserve"> VISUAL Y AUDITIVO</w:t>
      </w:r>
    </w:p>
    <w:p w14:paraId="53CF391C" w14:textId="77777777" w:rsidR="000B408F" w:rsidRPr="00907D64" w:rsidRDefault="000B408F" w:rsidP="003C4D9A">
      <w:pPr>
        <w:jc w:val="center"/>
        <w:rPr>
          <w:rFonts w:ascii="Arial" w:eastAsia="Times New Roman" w:hAnsi="Arial" w:cs="Arial"/>
          <w:b/>
          <w:bCs/>
          <w:color w:val="5B9BD5"/>
          <w:kern w:val="32"/>
        </w:rPr>
      </w:pPr>
    </w:p>
    <w:p w14:paraId="53CF391D" w14:textId="77777777" w:rsidR="000C54FD" w:rsidRPr="00894FF1" w:rsidRDefault="00E367FE" w:rsidP="00A906DE">
      <w:pPr>
        <w:pStyle w:val="Ttulo1"/>
        <w:numPr>
          <w:ilvl w:val="0"/>
          <w:numId w:val="20"/>
        </w:numPr>
        <w:jc w:val="both"/>
        <w:rPr>
          <w:rFonts w:cs="Arial"/>
          <w:sz w:val="22"/>
          <w:szCs w:val="22"/>
        </w:rPr>
      </w:pPr>
      <w:bookmarkStart w:id="0" w:name="_Toc204700062"/>
      <w:r w:rsidRPr="18D1EDE6">
        <w:rPr>
          <w:rFonts w:cs="Arial"/>
          <w:sz w:val="22"/>
          <w:szCs w:val="22"/>
        </w:rPr>
        <w:t xml:space="preserve">Conceptualización de los elementos centrales </w:t>
      </w:r>
      <w:r w:rsidR="00721D53" w:rsidRPr="18D1EDE6">
        <w:rPr>
          <w:rFonts w:cs="Arial"/>
          <w:sz w:val="22"/>
          <w:szCs w:val="22"/>
        </w:rPr>
        <w:t>de la</w:t>
      </w:r>
      <w:r w:rsidR="00103E59" w:rsidRPr="18D1EDE6">
        <w:rPr>
          <w:rFonts w:cs="Arial"/>
          <w:sz w:val="22"/>
          <w:szCs w:val="22"/>
        </w:rPr>
        <w:t xml:space="preserve"> </w:t>
      </w:r>
      <w:r w:rsidR="00810FCD" w:rsidRPr="18D1EDE6">
        <w:rPr>
          <w:rFonts w:cs="Arial"/>
          <w:sz w:val="22"/>
          <w:szCs w:val="22"/>
        </w:rPr>
        <w:t>acción de bienestar</w:t>
      </w:r>
      <w:r w:rsidR="00115A30" w:rsidRPr="18D1EDE6">
        <w:rPr>
          <w:rFonts w:cs="Arial"/>
          <w:sz w:val="22"/>
          <w:szCs w:val="22"/>
        </w:rPr>
        <w:t xml:space="preserve"> </w:t>
      </w:r>
      <w:r w:rsidR="00721D53" w:rsidRPr="18D1EDE6">
        <w:rPr>
          <w:rFonts w:cs="Arial"/>
          <w:sz w:val="22"/>
          <w:szCs w:val="22"/>
        </w:rPr>
        <w:t>o acción de gestión para el bienestar</w:t>
      </w:r>
      <w:bookmarkEnd w:id="0"/>
    </w:p>
    <w:p w14:paraId="5EB0D587" w14:textId="7F44A9BB" w:rsidR="18D1EDE6" w:rsidRDefault="18D1EDE6" w:rsidP="18D1EDE6"/>
    <w:p w14:paraId="68C8C119" w14:textId="09EC49A5" w:rsidR="00845A08" w:rsidRPr="00BB7E07" w:rsidRDefault="00845A08" w:rsidP="527E46A5">
      <w:pPr>
        <w:spacing w:before="100" w:beforeAutospacing="1" w:after="100" w:afterAutospacing="1" w:line="240" w:lineRule="auto"/>
        <w:jc w:val="both"/>
        <w:rPr>
          <w:rFonts w:ascii="Arial" w:eastAsia="Arial" w:hAnsi="Arial" w:cs="Arial"/>
        </w:rPr>
      </w:pPr>
      <w:r w:rsidRPr="527E46A5">
        <w:rPr>
          <w:rFonts w:ascii="Arial" w:eastAsia="Arial" w:hAnsi="Arial" w:cs="Arial"/>
        </w:rPr>
        <w:t>La Ley 1804 de 2016 “Por la cual se establece la política de Estado para el Desarrollo Integral de la Primera Infancia de Cero a Siempre y se dictan otras disposiciones.</w:t>
      </w:r>
      <w:r w:rsidR="00337F9D" w:rsidRPr="527E46A5">
        <w:rPr>
          <w:rFonts w:ascii="Arial" w:eastAsia="Arial" w:hAnsi="Arial" w:cs="Arial"/>
        </w:rPr>
        <w:t>”</w:t>
      </w:r>
      <w:r w:rsidRPr="527E46A5">
        <w:rPr>
          <w:rFonts w:ascii="Arial" w:eastAsia="Arial" w:hAnsi="Arial" w:cs="Arial"/>
        </w:rPr>
        <w:t xml:space="preserve"> hace referencia al desarrollo integral de la primera infancia</w:t>
      </w:r>
      <w:r w:rsidR="00BB7E07" w:rsidRPr="527E46A5">
        <w:rPr>
          <w:rFonts w:ascii="Arial" w:eastAsia="Arial" w:hAnsi="Arial" w:cs="Arial"/>
        </w:rPr>
        <w:t xml:space="preserve"> (gestación hasta los 6 años de vida)</w:t>
      </w:r>
      <w:r w:rsidRPr="527E46A5">
        <w:rPr>
          <w:rFonts w:ascii="Arial" w:eastAsia="Arial" w:hAnsi="Arial" w:cs="Arial"/>
        </w:rPr>
        <w:t xml:space="preserve"> comprendiéndolo como “...un proceso singular de transformaciones y cambios de tipo cualitativo y cuantitativo mediante el cual el sujeto dispone de sus características, capacidades, cualidades y potencialidades para estructurar progresivamente su identidad y su autonomía ...”. </w:t>
      </w:r>
    </w:p>
    <w:p w14:paraId="1C023CE0" w14:textId="24AB3E38" w:rsidR="32A44A48" w:rsidRDefault="32A44A48" w:rsidP="527E46A5">
      <w:pPr>
        <w:spacing w:beforeAutospacing="1" w:afterAutospacing="1" w:line="240" w:lineRule="auto"/>
        <w:jc w:val="both"/>
        <w:rPr>
          <w:rFonts w:ascii="Arial" w:eastAsia="Arial" w:hAnsi="Arial" w:cs="Arial"/>
        </w:rPr>
      </w:pPr>
    </w:p>
    <w:p w14:paraId="3D6B8BEE" w14:textId="21C2E0EF" w:rsidR="00147106" w:rsidRPr="00BB7E07" w:rsidRDefault="00BB7E07" w:rsidP="527E46A5">
      <w:pPr>
        <w:spacing w:after="0" w:line="240" w:lineRule="auto"/>
        <w:jc w:val="both"/>
        <w:rPr>
          <w:rFonts w:ascii="Arial" w:eastAsia="Arial" w:hAnsi="Arial" w:cs="Arial"/>
        </w:rPr>
      </w:pPr>
      <w:r w:rsidRPr="527E46A5">
        <w:rPr>
          <w:rFonts w:ascii="Arial" w:eastAsia="Arial" w:hAnsi="Arial" w:cs="Arial"/>
        </w:rPr>
        <w:t xml:space="preserve">La estrategia nacional de “cero a siempre”, indica que, si bien el desarrollo ocurre a lo largo del ciclo vital, está demostrado que existen momentos particularmente sensibles que son ventanas de oportunidad para actuar en favor de la salud, la nutrición, el crecimiento, desarrollo y bienestar integral (biológico, cognitivo, emocional y social), los cuales deben ser considerados al identificar las acciones para emprender la atención integral. Por tal razón, todas </w:t>
      </w:r>
      <w:r w:rsidR="00147106" w:rsidRPr="527E46A5">
        <w:rPr>
          <w:rFonts w:ascii="Arial" w:eastAsia="Arial" w:hAnsi="Arial" w:cs="Arial"/>
        </w:rPr>
        <w:t xml:space="preserve">las </w:t>
      </w:r>
      <w:r w:rsidRPr="527E46A5">
        <w:rPr>
          <w:rFonts w:ascii="Arial" w:eastAsia="Arial" w:hAnsi="Arial" w:cs="Arial"/>
        </w:rPr>
        <w:t>intervenciones</w:t>
      </w:r>
      <w:r w:rsidR="00147106" w:rsidRPr="527E46A5">
        <w:rPr>
          <w:rFonts w:ascii="Arial" w:eastAsia="Arial" w:hAnsi="Arial" w:cs="Arial"/>
        </w:rPr>
        <w:t xml:space="preserve"> que se hacen durante estos años de vida no solo benefician de manera directa a los niños y niñas, sino que se ven reflejadas para siempre.</w:t>
      </w:r>
      <w:r w:rsidRPr="527E46A5">
        <w:rPr>
          <w:rFonts w:ascii="Arial" w:eastAsia="Arial" w:hAnsi="Arial" w:cs="Arial"/>
        </w:rPr>
        <w:t xml:space="preserve"> </w:t>
      </w:r>
    </w:p>
    <w:p w14:paraId="15F637AF" w14:textId="77777777" w:rsidR="00BB7E07" w:rsidRPr="00BB7E07" w:rsidRDefault="00BB7E07" w:rsidP="527E46A5">
      <w:pPr>
        <w:spacing w:after="0" w:line="240" w:lineRule="auto"/>
        <w:jc w:val="both"/>
        <w:rPr>
          <w:rFonts w:ascii="Arial" w:eastAsia="Arial" w:hAnsi="Arial" w:cs="Arial"/>
        </w:rPr>
      </w:pPr>
    </w:p>
    <w:p w14:paraId="53CF3920" w14:textId="2C8EA097" w:rsidR="000B408F" w:rsidRDefault="008D4714" w:rsidP="527E46A5">
      <w:pPr>
        <w:spacing w:line="240" w:lineRule="auto"/>
        <w:jc w:val="both"/>
        <w:rPr>
          <w:rFonts w:ascii="Arial" w:eastAsia="Arial" w:hAnsi="Arial" w:cs="Arial"/>
        </w:rPr>
      </w:pPr>
      <w:r w:rsidRPr="300A7BCA">
        <w:rPr>
          <w:rFonts w:ascii="Arial" w:eastAsia="Arial" w:hAnsi="Arial" w:cs="Arial"/>
        </w:rPr>
        <w:t>La acción de bienestar para identificar el riesgo nutricional, visual y auditivo en la primera infancia busca que de forma oportuna cualquier menor con un posible déficit nutricional, visual y/o auditivo sea remitido e intervenido a nivel individual desde las diferentes rutas de atención integral en salud, para su tratamiento y seguimiento.</w:t>
      </w:r>
    </w:p>
    <w:p w14:paraId="4B49C164" w14:textId="2A1EFCF9" w:rsidR="00783299" w:rsidRPr="006A6964" w:rsidRDefault="5E7F4B64" w:rsidP="006A6964">
      <w:pPr>
        <w:spacing w:line="240" w:lineRule="auto"/>
        <w:jc w:val="both"/>
        <w:rPr>
          <w:rFonts w:ascii="Arial" w:eastAsia="Arial" w:hAnsi="Arial" w:cs="Arial"/>
        </w:rPr>
      </w:pPr>
      <w:r w:rsidRPr="7387522B">
        <w:rPr>
          <w:rFonts w:ascii="Arial" w:eastAsia="Arial" w:hAnsi="Arial" w:cs="Arial"/>
        </w:rPr>
        <w:t xml:space="preserve">El equipo que desarrollará la acción de Bienestar estará compuesto por un perfil de enfermería y dos perfiles </w:t>
      </w:r>
      <w:r w:rsidR="1DC25186" w:rsidRPr="7387522B">
        <w:rPr>
          <w:rFonts w:ascii="Arial" w:eastAsia="Arial" w:hAnsi="Arial" w:cs="Arial"/>
        </w:rPr>
        <w:t>técnicos en áreas de la salud.</w:t>
      </w:r>
    </w:p>
    <w:p w14:paraId="0F170F94" w14:textId="54C83F58" w:rsidR="7387522B" w:rsidRDefault="7387522B" w:rsidP="7387522B">
      <w:pPr>
        <w:spacing w:line="240" w:lineRule="auto"/>
        <w:jc w:val="both"/>
        <w:rPr>
          <w:rFonts w:ascii="Arial" w:eastAsia="Arial" w:hAnsi="Arial" w:cs="Arial"/>
        </w:rPr>
      </w:pPr>
    </w:p>
    <w:p w14:paraId="5EA2177B" w14:textId="42819B39" w:rsidR="0D0914C8" w:rsidRPr="006A6964" w:rsidRDefault="00E209BE" w:rsidP="7387522B">
      <w:pPr>
        <w:numPr>
          <w:ilvl w:val="1"/>
          <w:numId w:val="20"/>
        </w:numPr>
        <w:spacing w:before="100" w:beforeAutospacing="1" w:after="100" w:afterAutospacing="1" w:line="240" w:lineRule="auto"/>
        <w:rPr>
          <w:rFonts w:ascii="Arial" w:eastAsia="Times New Roman" w:hAnsi="Arial" w:cs="Arial"/>
          <w:b/>
          <w:bCs/>
          <w:color w:val="5B9BD5"/>
          <w:kern w:val="32"/>
        </w:rPr>
      </w:pPr>
      <w:r w:rsidRPr="00E209BE">
        <w:rPr>
          <w:rFonts w:ascii="Arial" w:eastAsia="Times New Roman" w:hAnsi="Arial" w:cs="Arial"/>
          <w:b/>
          <w:bCs/>
          <w:color w:val="5B9BD5"/>
          <w:kern w:val="32"/>
        </w:rPr>
        <w:t>Objetivo General</w:t>
      </w:r>
    </w:p>
    <w:p w14:paraId="2B953769" w14:textId="4A80A389" w:rsidR="7387522B" w:rsidRDefault="7387522B" w:rsidP="7387522B">
      <w:pPr>
        <w:spacing w:beforeAutospacing="1" w:afterAutospacing="1" w:line="240" w:lineRule="auto"/>
        <w:ind w:left="720"/>
        <w:rPr>
          <w:rFonts w:ascii="Arial" w:eastAsia="Times New Roman" w:hAnsi="Arial" w:cs="Arial"/>
          <w:b/>
          <w:bCs/>
          <w:color w:val="5B9BD5" w:themeColor="accent5"/>
        </w:rPr>
      </w:pPr>
    </w:p>
    <w:p w14:paraId="32EF40F3" w14:textId="5599ED8D" w:rsidR="71E2464D" w:rsidRDefault="71E2464D" w:rsidP="006A6964">
      <w:pPr>
        <w:spacing w:line="240" w:lineRule="auto"/>
        <w:jc w:val="both"/>
      </w:pPr>
      <w:r w:rsidRPr="0D0914C8">
        <w:rPr>
          <w:rFonts w:ascii="Arial" w:eastAsia="Arial" w:hAnsi="Arial" w:cs="Arial"/>
        </w:rPr>
        <w:t xml:space="preserve">Implementar la estrategia de tamizaje nutricional, visual y auditivo en niños y niñas menores de 5 años de instituciones educativas, con el fin de identificar de manera oportuna posibles riesgos en el estado de salud y desarrollo que requieran canalización </w:t>
      </w:r>
      <w:r w:rsidRPr="0D0914C8">
        <w:rPr>
          <w:rFonts w:ascii="Arial" w:eastAsia="Arial" w:hAnsi="Arial" w:cs="Arial"/>
        </w:rPr>
        <w:lastRenderedPageBreak/>
        <w:t>a la Ruta Integral de Atención en Salud (RIAS) para su valoración especializada, tratamiento y seguimiento.</w:t>
      </w:r>
    </w:p>
    <w:p w14:paraId="53CF3925" w14:textId="77777777" w:rsidR="003A3AC3" w:rsidRPr="00847509" w:rsidRDefault="00F64D0C" w:rsidP="00A906DE">
      <w:pPr>
        <w:pStyle w:val="Ttulo1"/>
        <w:numPr>
          <w:ilvl w:val="0"/>
          <w:numId w:val="20"/>
        </w:numPr>
        <w:jc w:val="both"/>
      </w:pPr>
      <w:bookmarkStart w:id="1" w:name="_Toc204700063"/>
      <w:r>
        <w:t xml:space="preserve">Descripción de la acción de </w:t>
      </w:r>
      <w:r w:rsidR="008342E9">
        <w:t>bienestar</w:t>
      </w:r>
      <w:r w:rsidR="002B5428">
        <w:t xml:space="preserve"> o acción de gestión para el bienestar</w:t>
      </w:r>
      <w:r w:rsidR="009F0465">
        <w:t>:</w:t>
      </w:r>
      <w:bookmarkEnd w:id="1"/>
    </w:p>
    <w:p w14:paraId="4D8E8628" w14:textId="682C1AAF" w:rsidR="32CF2C72" w:rsidRDefault="32CF2C72" w:rsidP="32CF2C72"/>
    <w:p w14:paraId="144F05B3" w14:textId="44B9077E" w:rsidR="32A44A48" w:rsidRPr="006A6964" w:rsidRDefault="0FBA1646" w:rsidP="300A7BCA">
      <w:pPr>
        <w:spacing w:after="0"/>
        <w:jc w:val="both"/>
        <w:rPr>
          <w:rFonts w:ascii="Arial" w:eastAsia="Arial" w:hAnsi="Arial" w:cs="Arial"/>
          <w:b/>
          <w:bCs/>
          <w:color w:val="000000" w:themeColor="text1"/>
        </w:rPr>
      </w:pPr>
      <w:r w:rsidRPr="006A6964">
        <w:rPr>
          <w:rFonts w:ascii="Arial" w:eastAsia="Arial" w:hAnsi="Arial" w:cs="Arial"/>
          <w:b/>
          <w:bCs/>
          <w:color w:val="000000" w:themeColor="text1"/>
        </w:rPr>
        <w:t>Tema:</w:t>
      </w:r>
      <w:r w:rsidR="1CA090A3" w:rsidRPr="006A6964">
        <w:rPr>
          <w:rFonts w:ascii="Arial" w:eastAsia="Arial" w:hAnsi="Arial" w:cs="Arial"/>
          <w:b/>
          <w:bCs/>
          <w:color w:val="000000" w:themeColor="text1"/>
        </w:rPr>
        <w:t xml:space="preserve"> Tamizaje nutricional</w:t>
      </w:r>
    </w:p>
    <w:p w14:paraId="0468C629" w14:textId="2293E85A" w:rsidR="32A44A48" w:rsidRPr="006A6964" w:rsidRDefault="32A44A48" w:rsidP="0D0914C8">
      <w:pPr>
        <w:spacing w:after="0"/>
        <w:jc w:val="both"/>
        <w:rPr>
          <w:rFonts w:ascii="Arial" w:eastAsia="Arial" w:hAnsi="Arial" w:cs="Arial"/>
          <w:b/>
          <w:bCs/>
          <w:color w:val="000000" w:themeColor="text1"/>
        </w:rPr>
      </w:pPr>
    </w:p>
    <w:p w14:paraId="39294CA5" w14:textId="24C3EAE8" w:rsidR="32A44A48" w:rsidRPr="006A6964" w:rsidRDefault="724185C0" w:rsidP="0D0914C8">
      <w:pPr>
        <w:spacing w:after="0"/>
        <w:jc w:val="both"/>
        <w:rPr>
          <w:rFonts w:ascii="Arial" w:eastAsia="Arial" w:hAnsi="Arial" w:cs="Arial"/>
        </w:rPr>
      </w:pPr>
      <w:r w:rsidRPr="006A6964">
        <w:rPr>
          <w:rFonts w:ascii="Arial" w:eastAsia="Arial" w:hAnsi="Arial" w:cs="Arial"/>
          <w:b/>
          <w:bCs/>
        </w:rPr>
        <w:t>Curso de vida: Primera infancia (Niños y niñas menores de 5 años)</w:t>
      </w:r>
    </w:p>
    <w:p w14:paraId="7797ED46" w14:textId="1BC519D1" w:rsidR="32A44A48" w:rsidRPr="006A6964" w:rsidRDefault="32A44A48" w:rsidP="0D0914C8">
      <w:pPr>
        <w:spacing w:after="0" w:line="240" w:lineRule="auto"/>
        <w:jc w:val="both"/>
        <w:rPr>
          <w:rFonts w:ascii="Arial" w:eastAsia="Arial" w:hAnsi="Arial" w:cs="Arial"/>
          <w:color w:val="000000" w:themeColor="text1"/>
        </w:rPr>
      </w:pPr>
    </w:p>
    <w:p w14:paraId="634E474E" w14:textId="7FE1A24A" w:rsidR="32A44A48" w:rsidRPr="006A6964" w:rsidRDefault="1CA090A3" w:rsidP="0D0914C8">
      <w:pPr>
        <w:spacing w:after="0" w:line="240" w:lineRule="auto"/>
        <w:jc w:val="both"/>
        <w:rPr>
          <w:rFonts w:ascii="Arial" w:eastAsia="Arial" w:hAnsi="Arial" w:cs="Arial"/>
          <w:color w:val="000000" w:themeColor="text1"/>
        </w:rPr>
      </w:pPr>
      <w:r w:rsidRPr="006A6964">
        <w:rPr>
          <w:rFonts w:ascii="Arial" w:eastAsia="Arial" w:hAnsi="Arial" w:cs="Arial"/>
          <w:color w:val="000000" w:themeColor="text1"/>
        </w:rPr>
        <w:t>La toma adecuada de medidas antropométricas y la correcta clasificación del estado nutricional son acciones fundamentales en salud pública, ya que permiten identificar de manera oportuna alteraciones en el crecimiento y desarrollo, así como situaciones de malnutrición por déficit o por exceso en la población. Estas mediciones, realizadas conforme a los lineamientos técnicos establecidos en la Resolución 2465 de 2016 del Ministerio de Salud y Protección Social, facilitan la detección temprana de riesgos nutricionales, orientan la implementación de intervenciones de promoción de la salud y prevención de la enfermedad, y contribuyen al seguimiento y evaluación de políticas y programas dirigidos a mejorar la seguridad alimentaria y nutricional en los diferentes grupos de edad.</w:t>
      </w:r>
    </w:p>
    <w:p w14:paraId="3D21B6C4" w14:textId="0425E162" w:rsidR="32A44A48" w:rsidRPr="006A6964" w:rsidRDefault="32A44A48" w:rsidP="0D0914C8">
      <w:pPr>
        <w:spacing w:after="0" w:line="240" w:lineRule="auto"/>
        <w:jc w:val="both"/>
        <w:rPr>
          <w:rFonts w:ascii="Arial" w:eastAsia="Arial" w:hAnsi="Arial" w:cs="Arial"/>
          <w:color w:val="000000" w:themeColor="text1"/>
        </w:rPr>
      </w:pPr>
    </w:p>
    <w:p w14:paraId="6DA405DB" w14:textId="27A16E60" w:rsidR="32A44A48" w:rsidRDefault="1CA090A3" w:rsidP="0D0914C8">
      <w:pPr>
        <w:spacing w:after="0" w:line="240" w:lineRule="auto"/>
        <w:jc w:val="both"/>
        <w:rPr>
          <w:rFonts w:ascii="Arial" w:eastAsia="Arial" w:hAnsi="Arial" w:cs="Arial"/>
        </w:rPr>
      </w:pPr>
      <w:r w:rsidRPr="7387522B">
        <w:rPr>
          <w:rFonts w:ascii="Arial" w:eastAsia="Arial" w:hAnsi="Arial" w:cs="Arial"/>
          <w:color w:val="000000" w:themeColor="text1"/>
        </w:rPr>
        <w:t xml:space="preserve">Esta acción </w:t>
      </w:r>
      <w:r w:rsidR="38C7B0A0" w:rsidRPr="7387522B">
        <w:rPr>
          <w:rFonts w:ascii="Arial" w:eastAsia="Arial" w:hAnsi="Arial" w:cs="Arial"/>
          <w:color w:val="000000" w:themeColor="text1"/>
        </w:rPr>
        <w:t xml:space="preserve">será desarrollada por el perfil auxiliar de enfermería </w:t>
      </w:r>
      <w:r w:rsidR="16A5000D" w:rsidRPr="7387522B">
        <w:rPr>
          <w:rFonts w:ascii="Arial" w:eastAsia="Arial" w:hAnsi="Arial" w:cs="Arial"/>
          <w:color w:val="000000" w:themeColor="text1"/>
        </w:rPr>
        <w:t xml:space="preserve">con el acompañamiento del perfil profesional en enfermería </w:t>
      </w:r>
      <w:r w:rsidR="38C7B0A0" w:rsidRPr="7387522B">
        <w:rPr>
          <w:rFonts w:ascii="Arial" w:eastAsia="Arial" w:hAnsi="Arial" w:cs="Arial"/>
          <w:color w:val="000000" w:themeColor="text1"/>
        </w:rPr>
        <w:t xml:space="preserve">y </w:t>
      </w:r>
      <w:r w:rsidRPr="7387522B">
        <w:rPr>
          <w:rFonts w:ascii="Arial" w:eastAsia="Arial" w:hAnsi="Arial" w:cs="Arial"/>
          <w:color w:val="000000" w:themeColor="text1"/>
        </w:rPr>
        <w:t xml:space="preserve">se implementará únicamente en Instituciones Educativas o </w:t>
      </w:r>
      <w:r w:rsidRPr="7387522B">
        <w:rPr>
          <w:rFonts w:ascii="Arial" w:eastAsia="Arial" w:hAnsi="Arial" w:cs="Arial"/>
          <w:color w:val="000000" w:themeColor="text1"/>
          <w:highlight w:val="yellow"/>
        </w:rPr>
        <w:t>jardines</w:t>
      </w:r>
      <w:r w:rsidR="0063F5AF" w:rsidRPr="7387522B">
        <w:rPr>
          <w:rFonts w:ascii="Arial" w:eastAsia="Arial" w:hAnsi="Arial" w:cs="Arial"/>
          <w:color w:val="000000" w:themeColor="text1"/>
          <w:highlight w:val="yellow"/>
        </w:rPr>
        <w:t xml:space="preserve"> de SDIS e ICBF</w:t>
      </w:r>
      <w:r w:rsidRPr="7387522B">
        <w:rPr>
          <w:rFonts w:ascii="Arial" w:eastAsia="Arial" w:hAnsi="Arial" w:cs="Arial"/>
          <w:color w:val="000000" w:themeColor="text1"/>
        </w:rPr>
        <w:t xml:space="preserve"> donde no se lleven a cabo, como parte de sus actividades rutinarias, la toma de medidas antropométricas ni la clasificación nutricional, con el fin de evitar la duplicación de acciones ya desarrolladas por la institución. En estos casos, se deberá indagar por los resultados del seguimiento al estado nutricional realizados por la institución y verificar la adherencia a los servicios de salud conforme a la normatividad vigente, gestionando de manera oportuna la eliminación de barreras que puedan impedir el acceso efectivo a los servicios de salud requeridos por la población.</w:t>
      </w:r>
    </w:p>
    <w:p w14:paraId="642B968F" w14:textId="4B740706" w:rsidR="32A44A48" w:rsidRDefault="32A44A48" w:rsidP="0D0914C8">
      <w:pPr>
        <w:spacing w:after="0" w:line="240" w:lineRule="auto"/>
        <w:jc w:val="both"/>
        <w:rPr>
          <w:rFonts w:ascii="Arial" w:eastAsia="Arial" w:hAnsi="Arial" w:cs="Arial"/>
          <w:color w:val="000000" w:themeColor="text1"/>
        </w:rPr>
      </w:pPr>
    </w:p>
    <w:p w14:paraId="6BE06D17" w14:textId="17D56C8D" w:rsidR="32A44A48" w:rsidRDefault="1CA090A3" w:rsidP="0D0914C8">
      <w:pPr>
        <w:spacing w:after="0" w:line="240" w:lineRule="auto"/>
        <w:jc w:val="both"/>
        <w:rPr>
          <w:rFonts w:ascii="Arial" w:eastAsia="Arial" w:hAnsi="Arial" w:cs="Arial"/>
          <w:color w:val="000000" w:themeColor="text1"/>
        </w:rPr>
      </w:pPr>
      <w:r w:rsidRPr="0D0914C8">
        <w:rPr>
          <w:rFonts w:ascii="Arial" w:eastAsia="Arial" w:hAnsi="Arial" w:cs="Arial"/>
          <w:color w:val="000000" w:themeColor="text1"/>
        </w:rPr>
        <w:t>Adicionalmente, desde la Secretar</w:t>
      </w:r>
      <w:r w:rsidR="24E32C0E" w:rsidRPr="0D0914C8">
        <w:rPr>
          <w:rFonts w:ascii="Arial" w:eastAsia="Arial" w:hAnsi="Arial" w:cs="Arial"/>
          <w:color w:val="000000" w:themeColor="text1"/>
        </w:rPr>
        <w:t>í</w:t>
      </w:r>
      <w:r w:rsidRPr="0D0914C8">
        <w:rPr>
          <w:rFonts w:ascii="Arial" w:eastAsia="Arial" w:hAnsi="Arial" w:cs="Arial"/>
          <w:color w:val="000000" w:themeColor="text1"/>
        </w:rPr>
        <w:t>a Distrital de Salud, se realizará la convocatoria al talento humano de las subredes para participar en el espacio de entrenamiento y fortalecimiento de capacidades para el desarrollo de los procesos de tamizaje nutricional. En este espacio se brindarán las claridades frente al proceso, requisitos para la toma, insumos necesarios y se mencionarán las estrategias para el abordaje con población infantil que contribuyan al desarrollo de la actividad.</w:t>
      </w:r>
    </w:p>
    <w:p w14:paraId="2EBB7B99" w14:textId="064DDC74" w:rsidR="32A44A48" w:rsidRDefault="32A44A48" w:rsidP="0D0914C8">
      <w:pPr>
        <w:spacing w:after="0" w:line="240" w:lineRule="auto"/>
        <w:jc w:val="both"/>
        <w:rPr>
          <w:rFonts w:ascii="Arial" w:eastAsia="Arial" w:hAnsi="Arial" w:cs="Arial"/>
          <w:color w:val="000000" w:themeColor="text1"/>
        </w:rPr>
      </w:pPr>
    </w:p>
    <w:p w14:paraId="2C5B6C45" w14:textId="2AD4A646" w:rsidR="32A44A48" w:rsidRDefault="1CA090A3" w:rsidP="0D0914C8">
      <w:pPr>
        <w:spacing w:after="0" w:line="240" w:lineRule="auto"/>
        <w:jc w:val="both"/>
        <w:rPr>
          <w:rFonts w:ascii="Arial" w:eastAsia="Arial" w:hAnsi="Arial" w:cs="Arial"/>
        </w:rPr>
      </w:pPr>
      <w:r w:rsidRPr="300A7BCA">
        <w:rPr>
          <w:rFonts w:ascii="Arial" w:eastAsia="Arial" w:hAnsi="Arial" w:cs="Arial"/>
          <w:color w:val="000000" w:themeColor="text1"/>
        </w:rPr>
        <w:t>Cuando corresponda realizar la toma de medidas antropométricas y la clasificación nutricional, se deberán considerar los siguientes aspectos:</w:t>
      </w:r>
    </w:p>
    <w:p w14:paraId="0B8E5A52" w14:textId="025B3735" w:rsidR="300A7BCA" w:rsidRDefault="300A7BCA" w:rsidP="300A7BCA">
      <w:pPr>
        <w:spacing w:after="0" w:line="240" w:lineRule="auto"/>
        <w:jc w:val="both"/>
        <w:rPr>
          <w:rFonts w:ascii="Arial" w:eastAsia="Arial" w:hAnsi="Arial" w:cs="Arial"/>
          <w:color w:val="000000" w:themeColor="text1"/>
        </w:rPr>
      </w:pPr>
    </w:p>
    <w:p w14:paraId="65F2C0E0" w14:textId="7F68D93E" w:rsidR="32A44A48" w:rsidRDefault="32A44A48" w:rsidP="0D0914C8">
      <w:pPr>
        <w:spacing w:after="0" w:line="240" w:lineRule="auto"/>
        <w:jc w:val="both"/>
        <w:rPr>
          <w:rFonts w:ascii="Arial" w:eastAsia="Arial" w:hAnsi="Arial" w:cs="Arial"/>
          <w:color w:val="000000" w:themeColor="text1"/>
        </w:rPr>
      </w:pPr>
    </w:p>
    <w:p w14:paraId="20CB5F8A" w14:textId="15530A9B" w:rsidR="32A44A48" w:rsidRDefault="1CA090A3" w:rsidP="300A7BCA">
      <w:pPr>
        <w:spacing w:after="0"/>
        <w:jc w:val="both"/>
        <w:rPr>
          <w:rFonts w:ascii="Arial" w:eastAsia="Arial" w:hAnsi="Arial" w:cs="Arial"/>
          <w:color w:val="000000" w:themeColor="text1"/>
        </w:rPr>
      </w:pPr>
      <w:r w:rsidRPr="300A7BCA">
        <w:rPr>
          <w:rFonts w:ascii="Arial" w:eastAsia="Arial" w:hAnsi="Arial" w:cs="Arial"/>
          <w:b/>
          <w:bCs/>
          <w:color w:val="000000" w:themeColor="text1"/>
        </w:rPr>
        <w:t>Momento de Curso de vida: Primera infancia (Niños y niñas menores de 5 años)</w:t>
      </w:r>
    </w:p>
    <w:p w14:paraId="055DD562" w14:textId="6EA8F4CF" w:rsidR="300A7BCA" w:rsidRDefault="300A7BCA" w:rsidP="300A7BCA">
      <w:pPr>
        <w:spacing w:after="0"/>
        <w:jc w:val="both"/>
        <w:rPr>
          <w:rFonts w:ascii="Arial" w:eastAsia="Arial" w:hAnsi="Arial" w:cs="Arial"/>
          <w:b/>
          <w:bCs/>
          <w:color w:val="000000" w:themeColor="text1"/>
        </w:rPr>
      </w:pPr>
    </w:p>
    <w:p w14:paraId="12502992" w14:textId="562D482D" w:rsidR="09BF728A" w:rsidRDefault="09BF728A" w:rsidP="7387522B">
      <w:pPr>
        <w:spacing w:after="0" w:line="240" w:lineRule="auto"/>
        <w:jc w:val="both"/>
        <w:rPr>
          <w:rFonts w:ascii="Arial" w:eastAsia="Arial" w:hAnsi="Arial" w:cs="Arial"/>
          <w:color w:val="000000" w:themeColor="text1"/>
          <w:highlight w:val="yellow"/>
        </w:rPr>
      </w:pPr>
      <w:r w:rsidRPr="7387522B">
        <w:rPr>
          <w:rFonts w:ascii="Arial" w:eastAsia="Arial" w:hAnsi="Arial" w:cs="Arial"/>
          <w:color w:val="000000" w:themeColor="text1"/>
        </w:rPr>
        <w:t xml:space="preserve">Para el desarrollo de esta actividad, se deberá realizar un primer momento de acercamiento y concertación con el establecimiento educativo para socializar el </w:t>
      </w:r>
      <w:r w:rsidR="7257F364" w:rsidRPr="7387522B">
        <w:rPr>
          <w:rFonts w:ascii="Arial" w:eastAsia="Arial" w:hAnsi="Arial" w:cs="Arial"/>
          <w:color w:val="000000" w:themeColor="text1"/>
        </w:rPr>
        <w:t xml:space="preserve">objetivo </w:t>
      </w:r>
      <w:r w:rsidR="7257F364" w:rsidRPr="7387522B">
        <w:rPr>
          <w:rFonts w:ascii="Arial" w:eastAsia="Arial" w:hAnsi="Arial" w:cs="Arial"/>
          <w:color w:val="000000" w:themeColor="text1"/>
        </w:rPr>
        <w:lastRenderedPageBreak/>
        <w:t>de la actividad</w:t>
      </w:r>
      <w:r w:rsidR="62FD5CDE" w:rsidRPr="7387522B">
        <w:rPr>
          <w:rFonts w:ascii="Arial" w:eastAsia="Arial" w:hAnsi="Arial" w:cs="Arial"/>
          <w:color w:val="000000" w:themeColor="text1"/>
        </w:rPr>
        <w:t xml:space="preserve">. </w:t>
      </w:r>
      <w:r w:rsidR="62FD5CDE" w:rsidRPr="7387522B">
        <w:rPr>
          <w:rFonts w:ascii="Arial" w:eastAsia="Arial" w:hAnsi="Arial" w:cs="Arial"/>
          <w:color w:val="000000" w:themeColor="text1"/>
          <w:highlight w:val="yellow"/>
        </w:rPr>
        <w:t>Esta actividad será desarrollada</w:t>
      </w:r>
      <w:r w:rsidR="4D89217B" w:rsidRPr="7387522B">
        <w:rPr>
          <w:rFonts w:ascii="Arial" w:eastAsia="Arial" w:hAnsi="Arial" w:cs="Arial"/>
          <w:color w:val="000000" w:themeColor="text1"/>
          <w:highlight w:val="yellow"/>
        </w:rPr>
        <w:t xml:space="preserve"> </w:t>
      </w:r>
      <w:r w:rsidR="5D4B297D" w:rsidRPr="7387522B">
        <w:rPr>
          <w:rFonts w:ascii="Arial" w:eastAsia="Arial" w:hAnsi="Arial" w:cs="Arial"/>
          <w:color w:val="000000" w:themeColor="text1"/>
          <w:highlight w:val="yellow"/>
        </w:rPr>
        <w:t xml:space="preserve">por </w:t>
      </w:r>
      <w:r w:rsidR="051F3695" w:rsidRPr="7387522B">
        <w:rPr>
          <w:rFonts w:ascii="Arial" w:eastAsia="Arial" w:hAnsi="Arial" w:cs="Arial"/>
          <w:color w:val="000000" w:themeColor="text1"/>
          <w:highlight w:val="yellow"/>
        </w:rPr>
        <w:t>cualquiera de los perfiles que incluyen el desarrollo de la acción de bienestar (</w:t>
      </w:r>
      <w:r w:rsidR="5D4B297D" w:rsidRPr="7387522B">
        <w:rPr>
          <w:rFonts w:ascii="Arial" w:eastAsia="Arial" w:hAnsi="Arial" w:cs="Arial"/>
          <w:color w:val="000000" w:themeColor="text1"/>
          <w:highlight w:val="yellow"/>
        </w:rPr>
        <w:t>dupla de auxiliares de enfermer</w:t>
      </w:r>
      <w:r w:rsidR="2167D94A" w:rsidRPr="7387522B">
        <w:rPr>
          <w:rFonts w:ascii="Arial" w:eastAsia="Arial" w:hAnsi="Arial" w:cs="Arial"/>
          <w:color w:val="000000" w:themeColor="text1"/>
          <w:highlight w:val="yellow"/>
        </w:rPr>
        <w:t>ía</w:t>
      </w:r>
      <w:r w:rsidR="7DDD89D1" w:rsidRPr="7387522B">
        <w:rPr>
          <w:rFonts w:ascii="Arial" w:eastAsia="Arial" w:hAnsi="Arial" w:cs="Arial"/>
          <w:color w:val="000000" w:themeColor="text1"/>
          <w:highlight w:val="yellow"/>
        </w:rPr>
        <w:t xml:space="preserve"> o enfermera)</w:t>
      </w:r>
      <w:r w:rsidR="00BA4116" w:rsidRPr="00141A64">
        <w:rPr>
          <w:rFonts w:ascii="Arial" w:eastAsia="Arial" w:hAnsi="Arial" w:cs="Arial"/>
          <w:color w:val="000000" w:themeColor="text1"/>
          <w:highlight w:val="magenta"/>
        </w:rPr>
        <w:t>.</w:t>
      </w:r>
      <w:r w:rsidR="00BA4116">
        <w:rPr>
          <w:rFonts w:ascii="Arial" w:eastAsia="Arial" w:hAnsi="Arial" w:cs="Arial"/>
          <w:color w:val="000000" w:themeColor="text1"/>
          <w:highlight w:val="yellow"/>
        </w:rPr>
        <w:t xml:space="preserve"> </w:t>
      </w:r>
    </w:p>
    <w:p w14:paraId="2BF026A9" w14:textId="77777777" w:rsidR="00BA4116" w:rsidRPr="006A6964" w:rsidRDefault="00BA4116" w:rsidP="7387522B">
      <w:pPr>
        <w:spacing w:after="0" w:line="240" w:lineRule="auto"/>
        <w:jc w:val="both"/>
        <w:rPr>
          <w:rFonts w:ascii="Arial" w:eastAsia="Arial" w:hAnsi="Arial" w:cs="Arial"/>
          <w:color w:val="000000" w:themeColor="text1"/>
          <w:highlight w:val="yellow"/>
        </w:rPr>
      </w:pPr>
    </w:p>
    <w:p w14:paraId="0B9CF8B2" w14:textId="5FA4E3E9" w:rsidR="300A7BCA" w:rsidRPr="00141A64" w:rsidRDefault="3A946308" w:rsidP="7387522B">
      <w:pPr>
        <w:spacing w:after="0" w:line="240" w:lineRule="auto"/>
        <w:jc w:val="both"/>
        <w:rPr>
          <w:rFonts w:ascii="Arial" w:eastAsia="Arial" w:hAnsi="Arial" w:cs="Arial"/>
          <w:color w:val="000000" w:themeColor="text1"/>
          <w:highlight w:val="magenta"/>
        </w:rPr>
      </w:pPr>
      <w:r w:rsidRPr="7387522B">
        <w:rPr>
          <w:rFonts w:ascii="Arial" w:eastAsia="Arial" w:hAnsi="Arial" w:cs="Arial"/>
          <w:color w:val="000000" w:themeColor="text1"/>
        </w:rPr>
        <w:t xml:space="preserve">La </w:t>
      </w:r>
      <w:r w:rsidR="68F71660" w:rsidRPr="7387522B">
        <w:rPr>
          <w:rFonts w:ascii="Arial" w:eastAsia="Arial" w:hAnsi="Arial" w:cs="Arial"/>
          <w:color w:val="000000" w:themeColor="text1"/>
        </w:rPr>
        <w:t>información</w:t>
      </w:r>
      <w:r w:rsidRPr="7387522B">
        <w:rPr>
          <w:rFonts w:ascii="Arial" w:eastAsia="Arial" w:hAnsi="Arial" w:cs="Arial"/>
          <w:color w:val="000000" w:themeColor="text1"/>
        </w:rPr>
        <w:t xml:space="preserve"> del tamizaje </w:t>
      </w:r>
      <w:r w:rsidR="6E608A40" w:rsidRPr="7387522B">
        <w:rPr>
          <w:rFonts w:ascii="Arial" w:eastAsia="Arial" w:hAnsi="Arial" w:cs="Arial"/>
          <w:color w:val="000000" w:themeColor="text1"/>
        </w:rPr>
        <w:t>nutricional</w:t>
      </w:r>
      <w:r w:rsidRPr="7387522B">
        <w:rPr>
          <w:rFonts w:ascii="Arial" w:eastAsia="Arial" w:hAnsi="Arial" w:cs="Arial"/>
          <w:color w:val="000000" w:themeColor="text1"/>
        </w:rPr>
        <w:t xml:space="preserve"> </w:t>
      </w:r>
      <w:r w:rsidR="1F2A18BD" w:rsidRPr="7387522B">
        <w:rPr>
          <w:rFonts w:ascii="Arial" w:eastAsia="Arial" w:hAnsi="Arial" w:cs="Arial"/>
          <w:color w:val="000000" w:themeColor="text1"/>
        </w:rPr>
        <w:t>deberá</w:t>
      </w:r>
      <w:r w:rsidRPr="7387522B">
        <w:rPr>
          <w:rFonts w:ascii="Arial" w:eastAsia="Arial" w:hAnsi="Arial" w:cs="Arial"/>
          <w:color w:val="000000" w:themeColor="text1"/>
        </w:rPr>
        <w:t xml:space="preserve"> ser diligenciada en el </w:t>
      </w:r>
      <w:r w:rsidR="14498D56" w:rsidRPr="7387522B">
        <w:rPr>
          <w:rFonts w:ascii="Arial" w:eastAsia="Arial" w:hAnsi="Arial" w:cs="Arial"/>
          <w:color w:val="000000" w:themeColor="text1"/>
        </w:rPr>
        <w:t>F</w:t>
      </w:r>
      <w:r w:rsidR="40076BAF" w:rsidRPr="7387522B">
        <w:rPr>
          <w:rFonts w:ascii="Arial" w:eastAsia="Arial" w:hAnsi="Arial" w:cs="Arial"/>
          <w:color w:val="000000" w:themeColor="text1"/>
        </w:rPr>
        <w:t xml:space="preserve">ormato de </w:t>
      </w:r>
      <w:r w:rsidR="40076BAF" w:rsidRPr="7387522B">
        <w:rPr>
          <w:rFonts w:ascii="Arial" w:eastAsia="Arial" w:hAnsi="Arial" w:cs="Arial"/>
          <w:color w:val="000000" w:themeColor="text1"/>
          <w:highlight w:val="yellow"/>
        </w:rPr>
        <w:t>S</w:t>
      </w:r>
      <w:r w:rsidR="4E8162C6" w:rsidRPr="7387522B">
        <w:rPr>
          <w:rFonts w:ascii="Arial" w:eastAsia="Arial" w:hAnsi="Arial" w:cs="Arial"/>
          <w:color w:val="000000" w:themeColor="text1"/>
          <w:highlight w:val="yellow"/>
        </w:rPr>
        <w:t>esiones Colectivas</w:t>
      </w:r>
      <w:r w:rsidR="00141A64" w:rsidRPr="00141A64">
        <w:rPr>
          <w:rFonts w:ascii="Arial" w:eastAsia="Arial" w:hAnsi="Arial" w:cs="Arial"/>
          <w:color w:val="000000" w:themeColor="text1"/>
          <w:highlight w:val="magenta"/>
        </w:rPr>
        <w:t>.</w:t>
      </w:r>
    </w:p>
    <w:p w14:paraId="162FEBDC" w14:textId="304F1BE3" w:rsidR="32A44A48" w:rsidRDefault="32A44A48" w:rsidP="0D0914C8">
      <w:pPr>
        <w:pBdr>
          <w:top w:val="nil"/>
          <w:left w:val="nil"/>
          <w:bottom w:val="nil"/>
          <w:right w:val="nil"/>
          <w:between w:val="nil"/>
        </w:pBdr>
        <w:spacing w:after="0" w:line="240" w:lineRule="auto"/>
        <w:jc w:val="both"/>
        <w:rPr>
          <w:rFonts w:ascii="Arial" w:eastAsia="Arial" w:hAnsi="Arial" w:cs="Arial"/>
          <w:color w:val="000000" w:themeColor="text1"/>
        </w:rPr>
      </w:pPr>
    </w:p>
    <w:p w14:paraId="74532E39" w14:textId="76F4EF91" w:rsidR="32A44A48" w:rsidRDefault="1CA090A3" w:rsidP="00A906DE">
      <w:pPr>
        <w:pStyle w:val="Prrafodelista"/>
        <w:numPr>
          <w:ilvl w:val="0"/>
          <w:numId w:val="9"/>
        </w:numPr>
        <w:spacing w:after="0" w:line="240" w:lineRule="auto"/>
        <w:jc w:val="both"/>
        <w:rPr>
          <w:rFonts w:ascii="Arial" w:eastAsia="Arial" w:hAnsi="Arial" w:cs="Arial"/>
          <w:color w:val="000000" w:themeColor="text1"/>
        </w:rPr>
      </w:pPr>
      <w:r w:rsidRPr="300A7BCA">
        <w:rPr>
          <w:rFonts w:ascii="Arial" w:eastAsia="Arial" w:hAnsi="Arial" w:cs="Arial"/>
          <w:color w:val="000000" w:themeColor="text1"/>
        </w:rPr>
        <w:t>Para la toma de peso y talla, se recomienda que los niños y niñas vistan ropa cómoda, preferiblemente camiseta y pantaloneta. Además, es indispensable contar con la presencia de un docente o apoyo de la institución educativa para la organización de los niños y niñas.</w:t>
      </w:r>
    </w:p>
    <w:p w14:paraId="375C4431" w14:textId="130D2E2C" w:rsidR="32A44A48" w:rsidRDefault="32A44A48" w:rsidP="300A7BCA">
      <w:pPr>
        <w:spacing w:after="0" w:line="240" w:lineRule="auto"/>
        <w:ind w:left="720"/>
        <w:jc w:val="both"/>
        <w:rPr>
          <w:rFonts w:ascii="Arial" w:eastAsia="Arial" w:hAnsi="Arial" w:cs="Arial"/>
          <w:color w:val="000000" w:themeColor="text1"/>
          <w:lang w:val="es-CO"/>
        </w:rPr>
      </w:pPr>
    </w:p>
    <w:p w14:paraId="119074D9" w14:textId="4DED70E3" w:rsidR="32A44A48" w:rsidRDefault="1CA090A3" w:rsidP="00A906DE">
      <w:pPr>
        <w:pStyle w:val="Prrafodelista"/>
        <w:numPr>
          <w:ilvl w:val="0"/>
          <w:numId w:val="9"/>
        </w:numPr>
        <w:spacing w:after="0" w:line="240" w:lineRule="auto"/>
        <w:jc w:val="both"/>
        <w:rPr>
          <w:rFonts w:ascii="Arial" w:eastAsia="Arial" w:hAnsi="Arial" w:cs="Arial"/>
          <w:color w:val="000000" w:themeColor="text1"/>
        </w:rPr>
      </w:pPr>
      <w:r w:rsidRPr="0D0914C8">
        <w:rPr>
          <w:rFonts w:ascii="Arial" w:eastAsia="Arial" w:hAnsi="Arial" w:cs="Arial"/>
          <w:color w:val="000000" w:themeColor="text1"/>
        </w:rPr>
        <w:t xml:space="preserve">Se deberán contar con los equipos necesarios: pesa bebés e infantómetro para niños y niñas menores de 2 años, bascula digital de piso y tallímetro para mayores de 2 años, y cinta métrica (no metros de costura). </w:t>
      </w:r>
    </w:p>
    <w:p w14:paraId="5ED1674E" w14:textId="1E864F69" w:rsidR="32A44A48" w:rsidRDefault="32A44A48" w:rsidP="0D0914C8">
      <w:pPr>
        <w:pStyle w:val="Prrafodelista"/>
        <w:spacing w:after="0" w:line="240" w:lineRule="auto"/>
        <w:jc w:val="both"/>
        <w:rPr>
          <w:rFonts w:ascii="Arial" w:eastAsia="Arial" w:hAnsi="Arial" w:cs="Arial"/>
          <w:color w:val="000000" w:themeColor="text1"/>
        </w:rPr>
      </w:pPr>
    </w:p>
    <w:p w14:paraId="275B95EC" w14:textId="031D71C3" w:rsidR="32A44A48" w:rsidRDefault="1CA090A3" w:rsidP="00A906DE">
      <w:pPr>
        <w:pStyle w:val="Prrafodelista"/>
        <w:numPr>
          <w:ilvl w:val="0"/>
          <w:numId w:val="9"/>
        </w:numPr>
        <w:pBdr>
          <w:top w:val="nil"/>
          <w:left w:val="nil"/>
          <w:bottom w:val="nil"/>
          <w:right w:val="nil"/>
          <w:between w:val="nil"/>
        </w:pBdr>
        <w:spacing w:after="0" w:line="240" w:lineRule="auto"/>
        <w:jc w:val="both"/>
        <w:rPr>
          <w:rFonts w:ascii="Arial" w:eastAsia="Arial" w:hAnsi="Arial" w:cs="Arial"/>
          <w:color w:val="000000" w:themeColor="text1"/>
        </w:rPr>
      </w:pPr>
      <w:r w:rsidRPr="0D0914C8">
        <w:rPr>
          <w:rFonts w:ascii="Arial" w:eastAsia="Arial" w:hAnsi="Arial" w:cs="Arial"/>
          <w:color w:val="000000" w:themeColor="text1"/>
        </w:rPr>
        <w:t xml:space="preserve">Realizar la toma de medidas antropométricas: peso, longitud o talla, perímetro cefálico y perímetro braquial (para el caso de niños y niñas de seis a 59 meses) de acuerdo con lo establecido por el Ministerio de Salud y Protección Social en la Resolución 2465 del 2016, y registrar la información en el formato establecido por nivel central de la SDS. </w:t>
      </w:r>
    </w:p>
    <w:p w14:paraId="5DE6B561" w14:textId="54C0104B" w:rsidR="32A44A48" w:rsidRDefault="32A44A48" w:rsidP="0D0914C8">
      <w:pPr>
        <w:pBdr>
          <w:top w:val="nil"/>
          <w:left w:val="nil"/>
          <w:bottom w:val="nil"/>
          <w:right w:val="nil"/>
          <w:between w:val="nil"/>
        </w:pBdr>
        <w:spacing w:after="0" w:line="240" w:lineRule="auto"/>
        <w:jc w:val="both"/>
        <w:rPr>
          <w:rFonts w:ascii="Arial" w:eastAsia="Arial" w:hAnsi="Arial" w:cs="Arial"/>
          <w:color w:val="000000" w:themeColor="text1"/>
        </w:rPr>
      </w:pPr>
    </w:p>
    <w:p w14:paraId="05BE3572" w14:textId="5EB47A62" w:rsidR="32A44A48" w:rsidRPr="006A6964" w:rsidRDefault="1CA090A3" w:rsidP="00A906DE">
      <w:pPr>
        <w:pStyle w:val="Prrafodelista"/>
        <w:numPr>
          <w:ilvl w:val="0"/>
          <w:numId w:val="9"/>
        </w:numPr>
        <w:pBdr>
          <w:top w:val="nil"/>
          <w:left w:val="nil"/>
          <w:bottom w:val="nil"/>
          <w:right w:val="nil"/>
          <w:between w:val="nil"/>
        </w:pBdr>
        <w:spacing w:after="0" w:line="240" w:lineRule="auto"/>
        <w:ind w:left="708"/>
        <w:jc w:val="both"/>
        <w:rPr>
          <w:rFonts w:ascii="Arial" w:eastAsia="Arial" w:hAnsi="Arial" w:cs="Arial"/>
          <w:lang w:val="es-ES"/>
        </w:rPr>
      </w:pPr>
      <w:r w:rsidRPr="006A6964">
        <w:rPr>
          <w:rFonts w:ascii="Arial" w:eastAsia="Arial" w:hAnsi="Arial" w:cs="Arial"/>
        </w:rPr>
        <w:t xml:space="preserve">Realizar clasificación nutricional de inmediato, tomando como referencia las curvas de la OMS y los puntos de corte establecidos en la Resolución 2465 de 2016 (Ver Cuadro 1), para los indicadores: peso/talla, talla/edad, perímetro cefálico y perímetro braquial, esta última medida antropométrica aplica solo para mayores de seis meses hasta los 59 meses. Dicho proceso se debe validar de inmediato a través de la herramienta ANTHRO versión 3.2.2 disponible en </w:t>
      </w:r>
      <w:hyperlink r:id="rId11">
        <w:r w:rsidRPr="006A6964">
          <w:rPr>
            <w:rStyle w:val="Hipervnculo"/>
            <w:rFonts w:ascii="Arial" w:eastAsia="Arial" w:hAnsi="Arial" w:cs="Arial"/>
            <w:color w:val="auto"/>
          </w:rPr>
          <w:t>https://www.who.int/tools/child-growth-standards/software,</w:t>
        </w:r>
      </w:hyperlink>
      <w:r w:rsidRPr="006A6964">
        <w:rPr>
          <w:rFonts w:ascii="Arial" w:eastAsia="Arial" w:hAnsi="Arial" w:cs="Arial"/>
          <w:lang w:val="es-ES"/>
        </w:rPr>
        <w:t xml:space="preserve"> o aplicaciones del celular como </w:t>
      </w:r>
      <w:proofErr w:type="spellStart"/>
      <w:r w:rsidRPr="006A6964">
        <w:rPr>
          <w:rFonts w:ascii="Arial" w:eastAsia="Arial" w:hAnsi="Arial" w:cs="Arial"/>
          <w:lang w:val="es-ES"/>
        </w:rPr>
        <w:t>Maventy</w:t>
      </w:r>
      <w:proofErr w:type="spellEnd"/>
      <w:r w:rsidRPr="006A6964">
        <w:rPr>
          <w:rFonts w:ascii="Arial" w:eastAsia="Arial" w:hAnsi="Arial" w:cs="Arial"/>
          <w:lang w:val="es-ES"/>
        </w:rPr>
        <w:t xml:space="preserve"> o </w:t>
      </w:r>
      <w:proofErr w:type="spellStart"/>
      <w:r w:rsidRPr="006A6964">
        <w:rPr>
          <w:rFonts w:ascii="Arial" w:eastAsia="Arial" w:hAnsi="Arial" w:cs="Arial"/>
          <w:lang w:val="es-ES"/>
        </w:rPr>
        <w:t>AnthroCalc</w:t>
      </w:r>
      <w:proofErr w:type="spellEnd"/>
      <w:r w:rsidRPr="006A6964">
        <w:rPr>
          <w:rFonts w:ascii="Arial" w:eastAsia="Arial" w:hAnsi="Arial" w:cs="Arial"/>
          <w:lang w:val="es-ES"/>
        </w:rPr>
        <w:t xml:space="preserve">. </w:t>
      </w:r>
    </w:p>
    <w:p w14:paraId="53950FD7" w14:textId="222BB04A" w:rsidR="32A44A48" w:rsidRDefault="32A44A48" w:rsidP="0D0914C8">
      <w:pPr>
        <w:pBdr>
          <w:top w:val="nil"/>
          <w:left w:val="nil"/>
          <w:bottom w:val="nil"/>
          <w:right w:val="nil"/>
          <w:between w:val="nil"/>
        </w:pBdr>
        <w:spacing w:after="0" w:line="240" w:lineRule="auto"/>
        <w:jc w:val="both"/>
        <w:rPr>
          <w:rFonts w:ascii="Arial" w:eastAsia="Arial" w:hAnsi="Arial" w:cs="Arial"/>
          <w:color w:val="000000" w:themeColor="text1"/>
        </w:rPr>
      </w:pPr>
    </w:p>
    <w:p w14:paraId="6BEBBCB8" w14:textId="621564AA" w:rsidR="32A44A48" w:rsidRDefault="1CA090A3" w:rsidP="0D0914C8">
      <w:pPr>
        <w:spacing w:after="0" w:line="240" w:lineRule="auto"/>
        <w:jc w:val="center"/>
        <w:rPr>
          <w:rFonts w:ascii="Arial" w:eastAsia="Arial" w:hAnsi="Arial" w:cs="Arial"/>
          <w:color w:val="000000" w:themeColor="text1"/>
        </w:rPr>
      </w:pPr>
      <w:r w:rsidRPr="0D0914C8">
        <w:rPr>
          <w:rFonts w:ascii="Arial" w:eastAsia="Arial" w:hAnsi="Arial" w:cs="Arial"/>
          <w:b/>
          <w:bCs/>
          <w:i/>
          <w:iCs/>
          <w:color w:val="000000" w:themeColor="text1"/>
          <w:lang w:val="es-CO"/>
        </w:rPr>
        <w:t>Cuadro 1.</w:t>
      </w:r>
      <w:r w:rsidRPr="0D0914C8">
        <w:rPr>
          <w:rFonts w:ascii="Arial" w:eastAsia="Arial" w:hAnsi="Arial" w:cs="Arial"/>
          <w:color w:val="000000" w:themeColor="text1"/>
          <w:lang w:val="es-CO"/>
        </w:rPr>
        <w:t xml:space="preserve"> Clasificación antropométrica del estado nutricional para niñas y niños menores de 5 años, según indicador y puntos de corte.</w:t>
      </w:r>
    </w:p>
    <w:p w14:paraId="6D5D199A" w14:textId="04BE9AA2" w:rsidR="32A44A48" w:rsidRDefault="32A44A48" w:rsidP="0D0914C8">
      <w:pPr>
        <w:spacing w:after="0" w:line="240" w:lineRule="auto"/>
        <w:jc w:val="both"/>
        <w:rPr>
          <w:rFonts w:ascii="Arial" w:eastAsia="Arial" w:hAnsi="Arial" w:cs="Arial"/>
          <w:color w:val="000000" w:themeColor="text1"/>
        </w:rPr>
      </w:pPr>
    </w:p>
    <w:tbl>
      <w:tblPr>
        <w:tblW w:w="0" w:type="auto"/>
        <w:tblBorders>
          <w:top w:val="single" w:sz="6" w:space="0" w:color="auto"/>
          <w:left w:val="single" w:sz="6" w:space="0" w:color="auto"/>
          <w:bottom w:val="single" w:sz="6" w:space="0" w:color="auto"/>
          <w:right w:val="single" w:sz="6" w:space="0" w:color="auto"/>
        </w:tblBorders>
        <w:tblLook w:val="0600" w:firstRow="0" w:lastRow="0" w:firstColumn="0" w:lastColumn="0" w:noHBand="1" w:noVBand="1"/>
      </w:tblPr>
      <w:tblGrid>
        <w:gridCol w:w="2511"/>
        <w:gridCol w:w="2523"/>
        <w:gridCol w:w="3793"/>
      </w:tblGrid>
      <w:tr w:rsidR="0D0914C8" w14:paraId="1533A9E6" w14:textId="77777777" w:rsidTr="0D0914C8">
        <w:trPr>
          <w:trHeight w:val="300"/>
        </w:trPr>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5390EC2" w14:textId="0093F374"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Indicador</w:t>
            </w:r>
          </w:p>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0E478B" w14:textId="3D62A6A7"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Punto de corte (desviaciones estándar DE)</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52B4D88" w14:textId="74A5A838"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Clasificación nutricional</w:t>
            </w:r>
          </w:p>
        </w:tc>
      </w:tr>
      <w:tr w:rsidR="0D0914C8" w14:paraId="1A7030B5" w14:textId="77777777" w:rsidTr="0D0914C8">
        <w:trPr>
          <w:trHeight w:val="300"/>
        </w:trPr>
        <w:tc>
          <w:tcPr>
            <w:tcW w:w="255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28400DD" w14:textId="0DB20E3C"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Peso para la talla (P/T)</w:t>
            </w:r>
          </w:p>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86DB9F5" w14:textId="5FE072F0"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&gt;+3</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8E5695C" w14:textId="3F1D4230"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Obesidad</w:t>
            </w:r>
          </w:p>
        </w:tc>
      </w:tr>
      <w:tr w:rsidR="0D0914C8" w14:paraId="2D00BFA4" w14:textId="77777777" w:rsidTr="0D0914C8">
        <w:trPr>
          <w:trHeight w:val="300"/>
        </w:trPr>
        <w:tc>
          <w:tcPr>
            <w:tcW w:w="2550" w:type="dxa"/>
            <w:vMerge/>
          </w:tcPr>
          <w:p w14:paraId="2A3E36F6"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53DC7BB" w14:textId="43FFABCB"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&gt; +2 a ≤ +3</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C416F79" w14:textId="7F50B51D"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Sobrepeso</w:t>
            </w:r>
          </w:p>
        </w:tc>
      </w:tr>
      <w:tr w:rsidR="0D0914C8" w14:paraId="55084F61" w14:textId="77777777" w:rsidTr="0D0914C8">
        <w:trPr>
          <w:trHeight w:val="300"/>
        </w:trPr>
        <w:tc>
          <w:tcPr>
            <w:tcW w:w="2550" w:type="dxa"/>
            <w:vMerge/>
          </w:tcPr>
          <w:p w14:paraId="0AB84BA2"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ABC329F" w14:textId="5DAFC9D3"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&gt; +1 a ≤ +2</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8322EA2" w14:textId="30C2F269"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Riesgo de sobrepeso</w:t>
            </w:r>
          </w:p>
        </w:tc>
      </w:tr>
      <w:tr w:rsidR="0D0914C8" w14:paraId="048BA18B" w14:textId="77777777" w:rsidTr="0D0914C8">
        <w:trPr>
          <w:trHeight w:val="300"/>
        </w:trPr>
        <w:tc>
          <w:tcPr>
            <w:tcW w:w="2550" w:type="dxa"/>
            <w:vMerge/>
          </w:tcPr>
          <w:p w14:paraId="57C4757F"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76013301" w14:textId="5ABF589B"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 -1 a ≤ +1</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D691FCC" w14:textId="4685E180"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Peso adecuado para la talla</w:t>
            </w:r>
          </w:p>
        </w:tc>
      </w:tr>
      <w:tr w:rsidR="0D0914C8" w14:paraId="5E964A5D" w14:textId="77777777" w:rsidTr="0D0914C8">
        <w:trPr>
          <w:trHeight w:val="300"/>
        </w:trPr>
        <w:tc>
          <w:tcPr>
            <w:tcW w:w="2550" w:type="dxa"/>
            <w:vMerge/>
          </w:tcPr>
          <w:p w14:paraId="2EE9EFB5"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269F252" w14:textId="7C477E0B"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 -2 a &lt; -1</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E241448" w14:textId="5D102EA8"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Riesgo de desnutrición aguda</w:t>
            </w:r>
          </w:p>
        </w:tc>
      </w:tr>
      <w:tr w:rsidR="0D0914C8" w14:paraId="22C54742" w14:textId="77777777" w:rsidTr="0D0914C8">
        <w:trPr>
          <w:trHeight w:val="300"/>
        </w:trPr>
        <w:tc>
          <w:tcPr>
            <w:tcW w:w="2550" w:type="dxa"/>
            <w:vMerge/>
          </w:tcPr>
          <w:p w14:paraId="2DFF8FAA"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7320B35" w14:textId="3AF9C75D"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b/>
                <w:bCs/>
                <w:color w:val="2B579A"/>
                <w:lang w:val="es-CO"/>
              </w:rPr>
              <w:t xml:space="preserve">  </w:t>
            </w:r>
            <w:r w:rsidRPr="0D0914C8">
              <w:rPr>
                <w:rFonts w:ascii="Arial" w:eastAsia="Arial" w:hAnsi="Arial" w:cs="Arial"/>
                <w:b/>
                <w:bCs/>
                <w:lang w:val="es-CO"/>
              </w:rPr>
              <w:t>&lt; -2 a ≥ -3</w:t>
            </w:r>
            <w:r w:rsidRPr="0D0914C8">
              <w:rPr>
                <w:rFonts w:ascii="Arial" w:eastAsia="Arial" w:hAnsi="Arial" w:cs="Arial"/>
                <w:b/>
                <w:bCs/>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566E4FA" w14:textId="10C2DECF"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Desnutrición aguda moderada</w:t>
            </w:r>
          </w:p>
        </w:tc>
      </w:tr>
      <w:tr w:rsidR="0D0914C8" w14:paraId="43AA04FF" w14:textId="77777777" w:rsidTr="0D0914C8">
        <w:trPr>
          <w:trHeight w:val="300"/>
        </w:trPr>
        <w:tc>
          <w:tcPr>
            <w:tcW w:w="2550" w:type="dxa"/>
            <w:vMerge/>
          </w:tcPr>
          <w:p w14:paraId="1B392FFE"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BBB0CF4" w14:textId="5BDC62EE"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&lt; -3</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FDA2693" w14:textId="334BE613"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Desnutrición aguda severa</w:t>
            </w:r>
          </w:p>
        </w:tc>
      </w:tr>
      <w:tr w:rsidR="0D0914C8" w14:paraId="02A729C1" w14:textId="77777777" w:rsidTr="0D0914C8">
        <w:trPr>
          <w:trHeight w:val="300"/>
        </w:trPr>
        <w:tc>
          <w:tcPr>
            <w:tcW w:w="255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52B18F6" w14:textId="37B5F48A"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Talla para la edad (T/E)</w:t>
            </w:r>
          </w:p>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87C7B50" w14:textId="178BD534"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 -1</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BEE9D48" w14:textId="37391983"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Talla adecuada para la edad</w:t>
            </w:r>
          </w:p>
        </w:tc>
      </w:tr>
      <w:tr w:rsidR="0D0914C8" w14:paraId="22E6F9DA" w14:textId="77777777" w:rsidTr="0D0914C8">
        <w:trPr>
          <w:trHeight w:val="300"/>
        </w:trPr>
        <w:tc>
          <w:tcPr>
            <w:tcW w:w="2550" w:type="dxa"/>
            <w:vMerge/>
          </w:tcPr>
          <w:p w14:paraId="24A13509"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B9017EF" w14:textId="7B4C6764"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 -2 a &lt; -1</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313BEC43" w14:textId="6205F55C"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 xml:space="preserve">Riesgo de talla baja </w:t>
            </w:r>
          </w:p>
        </w:tc>
      </w:tr>
      <w:tr w:rsidR="0D0914C8" w14:paraId="260BD0EC" w14:textId="77777777" w:rsidTr="0D0914C8">
        <w:trPr>
          <w:trHeight w:val="300"/>
        </w:trPr>
        <w:tc>
          <w:tcPr>
            <w:tcW w:w="2550" w:type="dxa"/>
            <w:vMerge/>
          </w:tcPr>
          <w:p w14:paraId="4D26D21E"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12D679ED" w14:textId="2004B2C1"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&lt; -2</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2E736066" w14:textId="0C64F232"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Talla baja para la edad o retraso en talla</w:t>
            </w:r>
          </w:p>
        </w:tc>
      </w:tr>
      <w:tr w:rsidR="0D0914C8" w14:paraId="0A0B804E" w14:textId="77777777" w:rsidTr="0D0914C8">
        <w:trPr>
          <w:trHeight w:val="300"/>
        </w:trPr>
        <w:tc>
          <w:tcPr>
            <w:tcW w:w="255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BC605BB" w14:textId="1C77B5A8" w:rsidR="0D0914C8" w:rsidRDefault="0D0914C8" w:rsidP="0D0914C8">
            <w:pPr>
              <w:spacing w:after="0" w:line="240" w:lineRule="auto"/>
              <w:jc w:val="center"/>
              <w:rPr>
                <w:rFonts w:ascii="Arial" w:eastAsia="Arial" w:hAnsi="Arial" w:cs="Arial"/>
              </w:rPr>
            </w:pPr>
            <w:r w:rsidRPr="0D0914C8">
              <w:rPr>
                <w:rFonts w:ascii="Arial" w:eastAsia="Arial" w:hAnsi="Arial" w:cs="Arial"/>
                <w:b/>
                <w:bCs/>
                <w:lang w:val="es-CO"/>
              </w:rPr>
              <w:t>Perímetro cefálico para la edad (PC/E)</w:t>
            </w:r>
          </w:p>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5CCAEEC3" w14:textId="39048C11"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&gt; +2</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E770A5A" w14:textId="4A2B0578"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Factor de Riesgo para el Neurodesarrollo</w:t>
            </w:r>
          </w:p>
        </w:tc>
      </w:tr>
      <w:tr w:rsidR="0D0914C8" w14:paraId="6A76165D" w14:textId="77777777" w:rsidTr="0D0914C8">
        <w:trPr>
          <w:trHeight w:val="300"/>
        </w:trPr>
        <w:tc>
          <w:tcPr>
            <w:tcW w:w="2550" w:type="dxa"/>
            <w:vMerge/>
          </w:tcPr>
          <w:p w14:paraId="3AE30D92"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494D74EA" w14:textId="116861BA" w:rsidR="0D0914C8" w:rsidRDefault="0D0914C8" w:rsidP="0D0914C8">
            <w:pPr>
              <w:spacing w:after="0" w:line="240" w:lineRule="auto"/>
              <w:jc w:val="center"/>
              <w:rPr>
                <w:rFonts w:ascii="Arial" w:eastAsia="Arial" w:hAnsi="Arial" w:cs="Arial"/>
                <w:color w:val="2B579A"/>
              </w:rPr>
            </w:pPr>
            <w:r w:rsidRPr="0D0914C8">
              <w:rPr>
                <w:rFonts w:ascii="Arial" w:eastAsia="Arial" w:hAnsi="Arial" w:cs="Arial"/>
                <w:color w:val="2B579A"/>
                <w:lang w:val="es-CO"/>
              </w:rPr>
              <w:t xml:space="preserve">  </w:t>
            </w:r>
            <w:r w:rsidRPr="0D0914C8">
              <w:rPr>
                <w:rFonts w:ascii="Arial" w:eastAsia="Arial" w:hAnsi="Arial" w:cs="Arial"/>
                <w:lang w:val="es-CO"/>
              </w:rPr>
              <w:t>≥ -2 a ≤ 2</w:t>
            </w:r>
            <w:r w:rsidRPr="0D0914C8">
              <w:rPr>
                <w:rFonts w:ascii="Arial" w:eastAsia="Arial" w:hAnsi="Arial" w:cs="Arial"/>
                <w:color w:val="2B579A"/>
                <w:lang w:val="es-CO"/>
              </w:rPr>
              <w:t xml:space="preserve"> </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E8E07D7" w14:textId="3BF65A82"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Normal</w:t>
            </w:r>
          </w:p>
        </w:tc>
      </w:tr>
      <w:tr w:rsidR="0D0914C8" w14:paraId="32B4775D" w14:textId="77777777" w:rsidTr="0D0914C8">
        <w:trPr>
          <w:trHeight w:val="300"/>
        </w:trPr>
        <w:tc>
          <w:tcPr>
            <w:tcW w:w="2550" w:type="dxa"/>
            <w:vMerge/>
          </w:tcPr>
          <w:p w14:paraId="79F55918" w14:textId="77777777" w:rsidR="005D3573" w:rsidRDefault="005D3573"/>
        </w:tc>
        <w:tc>
          <w:tcPr>
            <w:tcW w:w="255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044C8A32" w14:textId="26170751"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&lt; -2</w:t>
            </w:r>
          </w:p>
        </w:tc>
        <w:tc>
          <w:tcPr>
            <w:tcW w:w="385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vAlign w:val="center"/>
          </w:tcPr>
          <w:p w14:paraId="61120DE6" w14:textId="4C455710" w:rsidR="0D0914C8" w:rsidRDefault="0D0914C8" w:rsidP="0D0914C8">
            <w:pPr>
              <w:spacing w:after="0" w:line="240" w:lineRule="auto"/>
              <w:jc w:val="center"/>
              <w:rPr>
                <w:rFonts w:ascii="Arial" w:eastAsia="Arial" w:hAnsi="Arial" w:cs="Arial"/>
              </w:rPr>
            </w:pPr>
            <w:r w:rsidRPr="0D0914C8">
              <w:rPr>
                <w:rFonts w:ascii="Arial" w:eastAsia="Arial" w:hAnsi="Arial" w:cs="Arial"/>
                <w:lang w:val="es-CO"/>
              </w:rPr>
              <w:t>Factor de Riesgo para el Neurodesarrollo</w:t>
            </w:r>
          </w:p>
        </w:tc>
      </w:tr>
    </w:tbl>
    <w:p w14:paraId="3169C387" w14:textId="24025CB8" w:rsidR="32A44A48" w:rsidRDefault="1CA090A3" w:rsidP="0D0914C8">
      <w:pPr>
        <w:spacing w:line="240" w:lineRule="auto"/>
        <w:jc w:val="both"/>
        <w:rPr>
          <w:rFonts w:ascii="Arial" w:eastAsia="Arial" w:hAnsi="Arial" w:cs="Arial"/>
          <w:color w:val="000000" w:themeColor="text1"/>
        </w:rPr>
      </w:pPr>
      <w:r w:rsidRPr="0D0914C8">
        <w:rPr>
          <w:rFonts w:ascii="Arial" w:eastAsia="Arial" w:hAnsi="Arial" w:cs="Arial"/>
          <w:color w:val="000000" w:themeColor="text1"/>
          <w:lang w:val="es-CO"/>
        </w:rPr>
        <w:t>Fuente: Resolución 2465 de 2016.</w:t>
      </w:r>
    </w:p>
    <w:p w14:paraId="2A0923FF" w14:textId="23F174C1" w:rsidR="32A44A48" w:rsidRDefault="1CA090A3" w:rsidP="0D0914C8">
      <w:pPr>
        <w:spacing w:line="240" w:lineRule="auto"/>
        <w:jc w:val="both"/>
        <w:rPr>
          <w:rFonts w:ascii="Arial" w:eastAsia="Arial" w:hAnsi="Arial" w:cs="Arial"/>
          <w:color w:val="000000" w:themeColor="text1"/>
        </w:rPr>
      </w:pPr>
      <w:r w:rsidRPr="0D0914C8">
        <w:rPr>
          <w:rFonts w:ascii="Arial" w:eastAsia="Arial" w:hAnsi="Arial" w:cs="Arial"/>
          <w:b/>
          <w:bCs/>
          <w:color w:val="000000" w:themeColor="text1"/>
          <w:lang w:val="es-CO"/>
        </w:rPr>
        <w:t xml:space="preserve">Perímetro del brazo. </w:t>
      </w:r>
      <w:r w:rsidRPr="0D0914C8">
        <w:rPr>
          <w:rFonts w:ascii="Arial" w:eastAsia="Arial" w:hAnsi="Arial" w:cs="Arial"/>
          <w:color w:val="000000" w:themeColor="text1"/>
          <w:lang w:val="es-CO"/>
        </w:rPr>
        <w:t xml:space="preserve">Es una medida complementaria a los indicadores antropométricos descritos, está indicada en todos los niños y niñas desde los 6 hasta los 59 meses de edad y está asociada a riesgo de muerte por desnutrición. Si el niño o niña tiene </w:t>
      </w:r>
      <w:r w:rsidRPr="0D0914C8">
        <w:rPr>
          <w:rFonts w:ascii="Arial" w:eastAsia="Arial" w:hAnsi="Arial" w:cs="Arial"/>
          <w:color w:val="000000" w:themeColor="text1"/>
          <w:u w:val="single"/>
          <w:lang w:val="es-CO"/>
        </w:rPr>
        <w:t>menos de 11,5 centímetros</w:t>
      </w:r>
      <w:r w:rsidRPr="0D0914C8">
        <w:rPr>
          <w:rFonts w:ascii="Arial" w:eastAsia="Arial" w:hAnsi="Arial" w:cs="Arial"/>
          <w:color w:val="000000" w:themeColor="text1"/>
          <w:lang w:val="es-CO"/>
        </w:rPr>
        <w:t xml:space="preserve"> en el perímetro del brazo, debe recibir las atenciones descritas en la ruta específica y el lineamiento de atención integrada a la desnutrición aguda (Resolución 2350 de 2020). La medición del perímetro del brazo no reemplaza la toma de peso y talla, por lo cual se considera un criterio independiente y complementario a la clasificación antropométrica nutricional.</w:t>
      </w:r>
    </w:p>
    <w:p w14:paraId="721CB0FB" w14:textId="280B0100" w:rsidR="32A44A48" w:rsidRDefault="1CA090A3" w:rsidP="00A906DE">
      <w:pPr>
        <w:pStyle w:val="Prrafodelista"/>
        <w:numPr>
          <w:ilvl w:val="0"/>
          <w:numId w:val="9"/>
        </w:numPr>
        <w:pBdr>
          <w:top w:val="nil"/>
          <w:left w:val="nil"/>
          <w:bottom w:val="nil"/>
          <w:right w:val="nil"/>
          <w:between w:val="nil"/>
        </w:pBdr>
        <w:spacing w:after="0" w:line="240" w:lineRule="auto"/>
        <w:ind w:left="708"/>
        <w:jc w:val="both"/>
        <w:rPr>
          <w:rFonts w:ascii="Arial" w:eastAsia="Arial" w:hAnsi="Arial" w:cs="Arial"/>
          <w:color w:val="000000" w:themeColor="text1"/>
          <w:lang w:val="es-ES"/>
        </w:rPr>
      </w:pPr>
      <w:r w:rsidRPr="300A7BCA">
        <w:rPr>
          <w:rFonts w:ascii="Arial" w:eastAsia="Arial" w:hAnsi="Arial" w:cs="Arial"/>
          <w:color w:val="000000" w:themeColor="text1"/>
        </w:rPr>
        <w:t xml:space="preserve">Los casos de niños y niñas que se identifiquen con alteraciones nutricionales según el indicador peso/talla (obesidad, sobrepeso, riesgo de sobrepeso, riesgo de desnutrición aguda y desnutrición aguda) que no se encuentren con adherencia a las rutas integrales de atención en salud o que presenten barreras de acceso a la atención en salud deberán canalizarse a la EAPB. Asimismo, los niños y niñas identificados con riesgo de desnutrición aguda (de acuerdo con los criterios del entorno), desnutrición aguda y obesidad se deberán canalizar a los Equipos Más Bienestar en tu Hogar del Entorno Hogar, con el fin de realizar abordaje en casa a las familias. </w:t>
      </w:r>
    </w:p>
    <w:p w14:paraId="0F6C457D" w14:textId="581F21E3" w:rsidR="32A44A48" w:rsidRDefault="32A44A48" w:rsidP="300A7BCA">
      <w:pPr>
        <w:pBdr>
          <w:top w:val="nil"/>
          <w:left w:val="nil"/>
          <w:bottom w:val="nil"/>
          <w:right w:val="nil"/>
          <w:between w:val="nil"/>
        </w:pBdr>
        <w:spacing w:after="0" w:line="240" w:lineRule="auto"/>
        <w:ind w:left="708"/>
        <w:jc w:val="both"/>
        <w:rPr>
          <w:rFonts w:ascii="Arial" w:eastAsia="Arial" w:hAnsi="Arial" w:cs="Arial"/>
          <w:color w:val="000000" w:themeColor="text1"/>
        </w:rPr>
      </w:pPr>
    </w:p>
    <w:p w14:paraId="3A4195EA" w14:textId="37EA8A8A" w:rsidR="32A44A48" w:rsidRDefault="1CA090A3" w:rsidP="00A906DE">
      <w:pPr>
        <w:pStyle w:val="Prrafodelista"/>
        <w:numPr>
          <w:ilvl w:val="0"/>
          <w:numId w:val="9"/>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Adicional, durante la toma de medidas antropométricas se debe realizar la verificación de signos clínicos de desnutrición en niños y niñas menores de 5 años. Para esto, se identificará la presencia de:</w:t>
      </w:r>
    </w:p>
    <w:p w14:paraId="1B156AF7" w14:textId="0735F373" w:rsidR="32A44A48" w:rsidRDefault="32A44A48" w:rsidP="0D0914C8">
      <w:pPr>
        <w:spacing w:after="0" w:line="240" w:lineRule="auto"/>
        <w:jc w:val="both"/>
        <w:rPr>
          <w:rFonts w:ascii="Arial" w:eastAsia="Arial" w:hAnsi="Arial" w:cs="Arial"/>
          <w:color w:val="000000" w:themeColor="text1"/>
        </w:rPr>
      </w:pPr>
    </w:p>
    <w:p w14:paraId="030DD7B6" w14:textId="16681C87" w:rsidR="32A44A48" w:rsidRDefault="1CA090A3" w:rsidP="0D0914C8">
      <w:pPr>
        <w:spacing w:line="240" w:lineRule="auto"/>
        <w:ind w:left="1068"/>
        <w:jc w:val="both"/>
        <w:rPr>
          <w:rFonts w:ascii="Arial" w:eastAsia="Arial" w:hAnsi="Arial" w:cs="Arial"/>
          <w:color w:val="000000" w:themeColor="text1"/>
        </w:rPr>
      </w:pPr>
      <w:r w:rsidRPr="0D0914C8">
        <w:rPr>
          <w:rFonts w:ascii="Arial" w:eastAsia="Arial" w:hAnsi="Arial" w:cs="Arial"/>
          <w:color w:val="000000" w:themeColor="text1"/>
          <w:u w:val="single"/>
          <w:lang w:val="es-CO"/>
        </w:rPr>
        <w:t>Signos físicos</w:t>
      </w:r>
      <w:r w:rsidRPr="0D0914C8">
        <w:rPr>
          <w:rFonts w:ascii="Arial" w:eastAsia="Arial" w:hAnsi="Arial" w:cs="Arial"/>
          <w:color w:val="000000" w:themeColor="text1"/>
          <w:lang w:val="es-CO"/>
        </w:rPr>
        <w:t xml:space="preserve">: </w:t>
      </w:r>
    </w:p>
    <w:p w14:paraId="403E2F97" w14:textId="67FE5257"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Cabello seco, quebradizo y con cambio de color por capas (signo de la bandera)</w:t>
      </w:r>
    </w:p>
    <w:p w14:paraId="1ABF412B" w14:textId="7B2125DC"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Piel seca áspera o escamosa.</w:t>
      </w:r>
    </w:p>
    <w:p w14:paraId="160C93EB" w14:textId="5FA13157"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Abdomen inflamado o abultado y costillas que se marcan en el tórax.</w:t>
      </w:r>
    </w:p>
    <w:p w14:paraId="6557C645" w14:textId="0E276B8E"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Palmas de las manos y plantas de los pies pálidas.</w:t>
      </w:r>
    </w:p>
    <w:p w14:paraId="0C1A462F" w14:textId="5A140273"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Cuadros gastrointestinales y respiratorios frecuentes.</w:t>
      </w:r>
    </w:p>
    <w:p w14:paraId="4A710DA9" w14:textId="045509A3"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El rostro luce hinchado y pálido, los ojos permanecen hundidos.</w:t>
      </w:r>
    </w:p>
    <w:p w14:paraId="03E7BC41" w14:textId="26AE8A0D"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Piernas y brazos visiblemente delgados o por el contrario inflamados dejando huella en la piel cuando se ejerce presión con un dedo (edema)</w:t>
      </w:r>
    </w:p>
    <w:p w14:paraId="6B18BCDA" w14:textId="6AF6701B"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 xml:space="preserve">El niño o la niña se ve más delgado o cuando se carga se siente más liviano </w:t>
      </w:r>
    </w:p>
    <w:p w14:paraId="1A9EF952" w14:textId="1CF0D02A" w:rsidR="32A44A48" w:rsidRDefault="32A44A48" w:rsidP="0D0914C8">
      <w:pPr>
        <w:spacing w:line="240" w:lineRule="auto"/>
        <w:ind w:left="1068"/>
        <w:jc w:val="both"/>
        <w:rPr>
          <w:rFonts w:ascii="Arial" w:eastAsia="Arial" w:hAnsi="Arial" w:cs="Arial"/>
          <w:color w:val="000000" w:themeColor="text1"/>
        </w:rPr>
      </w:pPr>
    </w:p>
    <w:p w14:paraId="0A972464" w14:textId="20122E4C" w:rsidR="32A44A48" w:rsidRDefault="1CA090A3" w:rsidP="0D0914C8">
      <w:pPr>
        <w:spacing w:line="240" w:lineRule="auto"/>
        <w:ind w:left="1068"/>
        <w:jc w:val="both"/>
        <w:rPr>
          <w:rFonts w:ascii="Arial" w:eastAsia="Arial" w:hAnsi="Arial" w:cs="Arial"/>
          <w:color w:val="000000" w:themeColor="text1"/>
        </w:rPr>
      </w:pPr>
      <w:r w:rsidRPr="0D0914C8">
        <w:rPr>
          <w:rFonts w:ascii="Arial" w:eastAsia="Arial" w:hAnsi="Arial" w:cs="Arial"/>
          <w:color w:val="000000" w:themeColor="text1"/>
          <w:u w:val="single"/>
          <w:lang w:val="es-CO"/>
        </w:rPr>
        <w:t>Cambios en el comportamiento:</w:t>
      </w:r>
    </w:p>
    <w:p w14:paraId="511E3B66" w14:textId="385AB7CC"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lastRenderedPageBreak/>
        <w:t>El niño o la niña esta desganado</w:t>
      </w:r>
      <w:r w:rsidRPr="0D0914C8">
        <w:rPr>
          <w:rFonts w:ascii="Arial" w:eastAsia="Arial" w:hAnsi="Arial" w:cs="Arial"/>
          <w:b/>
          <w:bCs/>
          <w:color w:val="000000" w:themeColor="text1"/>
        </w:rPr>
        <w:t xml:space="preserve">, </w:t>
      </w:r>
      <w:r w:rsidRPr="0D0914C8">
        <w:rPr>
          <w:rFonts w:ascii="Arial" w:eastAsia="Arial" w:hAnsi="Arial" w:cs="Arial"/>
          <w:color w:val="000000" w:themeColor="text1"/>
        </w:rPr>
        <w:t>luce fatigado o ha perdido interés en el juego</w:t>
      </w:r>
      <w:r w:rsidRPr="0D0914C8">
        <w:rPr>
          <w:rFonts w:ascii="Arial" w:eastAsia="Arial" w:hAnsi="Arial" w:cs="Arial"/>
          <w:b/>
          <w:bCs/>
          <w:color w:val="000000" w:themeColor="text1"/>
        </w:rPr>
        <w:t xml:space="preserve">. </w:t>
      </w:r>
      <w:r w:rsidRPr="0D0914C8">
        <w:rPr>
          <w:rFonts w:ascii="Arial" w:eastAsia="Arial" w:hAnsi="Arial" w:cs="Arial"/>
          <w:color w:val="000000" w:themeColor="text1"/>
        </w:rPr>
        <w:t>Permanece quieto y sin ánimo.</w:t>
      </w:r>
    </w:p>
    <w:p w14:paraId="2E1D7F5C" w14:textId="603A25A8"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Está inapetente y se niega recibir leche materna u otros alimentos, dependiendo su edad.</w:t>
      </w:r>
    </w:p>
    <w:p w14:paraId="48040F1C" w14:textId="6DDB07B1" w:rsidR="32A44A48" w:rsidRDefault="1CA090A3" w:rsidP="00A906DE">
      <w:pPr>
        <w:pStyle w:val="Prrafodelista"/>
        <w:numPr>
          <w:ilvl w:val="0"/>
          <w:numId w:val="8"/>
        </w:numPr>
        <w:spacing w:after="0"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Llora excesivamente y con frecuencia, permanece irritable</w:t>
      </w:r>
    </w:p>
    <w:p w14:paraId="025BFA9E" w14:textId="3C5DBB6F" w:rsidR="32A44A48" w:rsidRDefault="32A44A48" w:rsidP="0D0914C8">
      <w:pPr>
        <w:spacing w:line="240" w:lineRule="auto"/>
        <w:ind w:left="1068"/>
        <w:jc w:val="both"/>
        <w:rPr>
          <w:rFonts w:ascii="Arial" w:eastAsia="Arial" w:hAnsi="Arial" w:cs="Arial"/>
          <w:color w:val="000000" w:themeColor="text1"/>
        </w:rPr>
      </w:pPr>
    </w:p>
    <w:p w14:paraId="15724DEA" w14:textId="187CF271" w:rsidR="32A44A48" w:rsidRDefault="1CA090A3" w:rsidP="7387522B">
      <w:pPr>
        <w:spacing w:line="240" w:lineRule="auto"/>
        <w:jc w:val="both"/>
        <w:rPr>
          <w:rFonts w:ascii="Arial" w:eastAsia="Arial" w:hAnsi="Arial" w:cs="Arial"/>
          <w:color w:val="000000" w:themeColor="text1"/>
        </w:rPr>
      </w:pPr>
      <w:r w:rsidRPr="7387522B">
        <w:rPr>
          <w:rFonts w:ascii="Arial" w:eastAsia="Arial" w:hAnsi="Arial" w:cs="Arial"/>
          <w:b/>
          <w:bCs/>
          <w:color w:val="000000" w:themeColor="text1"/>
          <w:lang w:val="es-CO"/>
        </w:rPr>
        <w:t xml:space="preserve">*Nota: </w:t>
      </w:r>
      <w:r w:rsidRPr="7387522B">
        <w:rPr>
          <w:rFonts w:ascii="Arial" w:eastAsia="Arial" w:hAnsi="Arial" w:cs="Arial"/>
          <w:color w:val="000000" w:themeColor="text1"/>
          <w:lang w:val="es-CO"/>
        </w:rPr>
        <w:t>En</w:t>
      </w:r>
      <w:r w:rsidRPr="7387522B">
        <w:rPr>
          <w:rFonts w:ascii="Arial" w:eastAsia="Arial" w:hAnsi="Arial" w:cs="Arial"/>
          <w:b/>
          <w:bCs/>
          <w:color w:val="000000" w:themeColor="text1"/>
          <w:lang w:val="es-CO"/>
        </w:rPr>
        <w:t xml:space="preserve"> </w:t>
      </w:r>
      <w:r w:rsidRPr="7387522B">
        <w:rPr>
          <w:rFonts w:ascii="Arial" w:eastAsia="Arial" w:hAnsi="Arial" w:cs="Arial"/>
          <w:color w:val="000000" w:themeColor="text1"/>
          <w:lang w:val="es-CO"/>
        </w:rPr>
        <w:t xml:space="preserve">caso de identificar un niño o niña con desnutrición aguda moderada o severa </w:t>
      </w:r>
      <w:r w:rsidRPr="7387522B">
        <w:rPr>
          <w:rFonts w:ascii="Arial" w:eastAsia="Arial" w:hAnsi="Arial" w:cs="Arial"/>
          <w:color w:val="000000" w:themeColor="text1"/>
          <w:u w:val="single"/>
          <w:lang w:val="es-CO"/>
        </w:rPr>
        <w:t>y alguna de las siguientes condiciones</w:t>
      </w:r>
      <w:r w:rsidRPr="7387522B">
        <w:rPr>
          <w:rFonts w:ascii="Arial" w:eastAsia="Arial" w:hAnsi="Arial" w:cs="Arial"/>
          <w:color w:val="000000" w:themeColor="text1"/>
          <w:lang w:val="es-CO"/>
        </w:rPr>
        <w:t>, se deberá rea</w:t>
      </w:r>
      <w:r w:rsidRPr="7387522B">
        <w:rPr>
          <w:rFonts w:ascii="Arial" w:eastAsia="Arial" w:hAnsi="Arial" w:cs="Arial"/>
          <w:lang w:val="es-CO"/>
        </w:rPr>
        <w:t xml:space="preserve">lizar remisión </w:t>
      </w:r>
      <w:r w:rsidRPr="7387522B">
        <w:rPr>
          <w:rFonts w:ascii="Arial" w:eastAsia="Arial" w:hAnsi="Arial" w:cs="Arial"/>
          <w:b/>
          <w:bCs/>
          <w:u w:val="single"/>
          <w:lang w:val="es-CO"/>
        </w:rPr>
        <w:t>inmediata</w:t>
      </w:r>
      <w:r w:rsidRPr="7387522B">
        <w:rPr>
          <w:rFonts w:ascii="Arial" w:eastAsia="Arial" w:hAnsi="Arial" w:cs="Arial"/>
          <w:lang w:val="es-CO"/>
        </w:rPr>
        <w:t xml:space="preserve"> a la Institución Prestadora de Servicios de Salud más cercana</w:t>
      </w:r>
      <w:r w:rsidR="2588A4B3" w:rsidRPr="7387522B">
        <w:rPr>
          <w:rFonts w:ascii="Arial" w:eastAsia="Arial" w:hAnsi="Arial" w:cs="Arial"/>
          <w:lang w:val="es-CO"/>
        </w:rPr>
        <w:t xml:space="preserve"> en</w:t>
      </w:r>
      <w:r w:rsidRPr="7387522B">
        <w:rPr>
          <w:rFonts w:ascii="Arial" w:eastAsia="Arial" w:hAnsi="Arial" w:cs="Arial"/>
          <w:lang w:val="es-CO"/>
        </w:rPr>
        <w:t xml:space="preserve"> ambulancia:</w:t>
      </w:r>
    </w:p>
    <w:p w14:paraId="0F4FCB77" w14:textId="41E54879"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Niño o niña menor de 6 meses</w:t>
      </w:r>
    </w:p>
    <w:p w14:paraId="1C2ED189" w14:textId="6A11DD13"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Niño o niña mayor de 6 meses que pese menos de 4 kilos</w:t>
      </w:r>
    </w:p>
    <w:p w14:paraId="1A36F37C" w14:textId="5DD9D2DC"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Edema nutricional</w:t>
      </w:r>
    </w:p>
    <w:p w14:paraId="5E738B45" w14:textId="43D06851"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Estado de choque.</w:t>
      </w:r>
    </w:p>
    <w:p w14:paraId="34735D7F" w14:textId="411DCA5D"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Diarrea aguda o persistente.</w:t>
      </w:r>
    </w:p>
    <w:p w14:paraId="2627DDB1" w14:textId="4AB42E00"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Infección respiratoria, sepsis, neuroinfección e infección urinaria.</w:t>
      </w:r>
    </w:p>
    <w:p w14:paraId="70900FA9" w14:textId="69B1F6EE"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Temperatura axilar menor a 35.5 °C o mayor a 38 °C.</w:t>
      </w:r>
    </w:p>
    <w:p w14:paraId="101755AD" w14:textId="494BCB90"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Pérdida de continuidad, extensión y tipo de compromiso de la piel.</w:t>
      </w:r>
    </w:p>
    <w:p w14:paraId="46F8C718" w14:textId="418CF23B"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Anemia severa.</w:t>
      </w:r>
    </w:p>
    <w:p w14:paraId="54C4C6A2" w14:textId="7CDA6662"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Hipoglicemia, hipofosfatemia o hipocalcemia.</w:t>
      </w:r>
    </w:p>
    <w:p w14:paraId="1543A949" w14:textId="09858554"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Signos de enfermedad grave: vomita todo o no come nada, se encuentra letárgico o inconsciente, convulsiona.</w:t>
      </w:r>
    </w:p>
    <w:p w14:paraId="5D86ADA8" w14:textId="045563AB"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Condición médica o social del niño o la familia que requiera evaluación e intervención, por ejemplo, abandono, discapacidad o enfermedad mental del cuidador.</w:t>
      </w:r>
    </w:p>
    <w:p w14:paraId="2466D953" w14:textId="1C7BA198" w:rsidR="32A44A48" w:rsidRDefault="1CA090A3" w:rsidP="00A906DE">
      <w:pPr>
        <w:pStyle w:val="Prrafodelista"/>
        <w:numPr>
          <w:ilvl w:val="0"/>
          <w:numId w:val="7"/>
        </w:numPr>
        <w:spacing w:line="240" w:lineRule="auto"/>
        <w:jc w:val="both"/>
        <w:rPr>
          <w:rFonts w:ascii="Arial" w:eastAsia="Arial" w:hAnsi="Arial" w:cs="Arial"/>
          <w:color w:val="000000" w:themeColor="text1"/>
          <w:lang w:val="es-ES"/>
        </w:rPr>
      </w:pPr>
      <w:r w:rsidRPr="0D0914C8">
        <w:rPr>
          <w:rFonts w:ascii="Arial" w:eastAsia="Arial" w:hAnsi="Arial" w:cs="Arial"/>
          <w:color w:val="000000" w:themeColor="text1"/>
        </w:rPr>
        <w:t>Niños y niñas menores de 5 años con desnutrición aguda que no se encuentran con adherencia al lineamiento para el manejo integrado de la desnutrición aguda moderada y severa en niños y niñas de 0 a 59 meses de edad (Resolución 2350 del 2020 del Ministerio de Salud y Protección Social) pese a que no presentan ninguna de las condiciones previamente mencionadas.</w:t>
      </w:r>
    </w:p>
    <w:p w14:paraId="00D1A3CA" w14:textId="0ABEB924" w:rsidR="32A44A48" w:rsidRDefault="1CA090A3" w:rsidP="7387522B">
      <w:pPr>
        <w:spacing w:line="240" w:lineRule="auto"/>
        <w:jc w:val="both"/>
        <w:rPr>
          <w:rFonts w:ascii="Arial" w:eastAsia="Arial" w:hAnsi="Arial" w:cs="Arial"/>
          <w:color w:val="000000" w:themeColor="text1"/>
        </w:rPr>
      </w:pPr>
      <w:r w:rsidRPr="7387522B">
        <w:rPr>
          <w:rFonts w:ascii="Arial" w:eastAsia="Arial" w:hAnsi="Arial" w:cs="Arial"/>
          <w:lang w:val="es-CO"/>
        </w:rPr>
        <w:t xml:space="preserve">En estos casos, el o la profesional deberá informar a través de llamada telefónica al padre, madre o cuidador(a) del </w:t>
      </w:r>
      <w:r w:rsidR="42B0B5F9" w:rsidRPr="7387522B">
        <w:rPr>
          <w:rFonts w:ascii="Arial" w:eastAsia="Arial" w:hAnsi="Arial" w:cs="Arial"/>
          <w:lang w:val="es-CO"/>
        </w:rPr>
        <w:t>menor</w:t>
      </w:r>
      <w:r w:rsidR="08F3D6EE" w:rsidRPr="7387522B">
        <w:rPr>
          <w:rFonts w:ascii="Arial" w:eastAsia="Arial" w:hAnsi="Arial" w:cs="Arial"/>
          <w:lang w:val="es-CO"/>
        </w:rPr>
        <w:t xml:space="preserve"> </w:t>
      </w:r>
      <w:r w:rsidRPr="7387522B">
        <w:rPr>
          <w:rFonts w:ascii="Arial" w:eastAsia="Arial" w:hAnsi="Arial" w:cs="Arial"/>
          <w:lang w:val="es-CO"/>
        </w:rPr>
        <w:t xml:space="preserve">y realizar acompañamiento al niño, niña y cuidador a la Institución Prestadora de Servicios de Salud hasta garantizar el ingreso del menor con el profesional médico de urgencias. </w:t>
      </w:r>
    </w:p>
    <w:p w14:paraId="0269D4EF" w14:textId="7A66F82F" w:rsidR="32A44A48" w:rsidRDefault="1CA090A3" w:rsidP="0D0914C8">
      <w:pPr>
        <w:spacing w:line="240" w:lineRule="auto"/>
        <w:jc w:val="both"/>
        <w:rPr>
          <w:rFonts w:ascii="Arial" w:eastAsia="Arial" w:hAnsi="Arial" w:cs="Arial"/>
          <w:color w:val="000000" w:themeColor="text1"/>
        </w:rPr>
      </w:pPr>
      <w:r w:rsidRPr="0D0914C8">
        <w:rPr>
          <w:rFonts w:ascii="Arial" w:eastAsia="Arial" w:hAnsi="Arial" w:cs="Arial"/>
          <w:color w:val="000000" w:themeColor="text1"/>
          <w:lang w:val="es-CO"/>
        </w:rPr>
        <w:t>Es importante mencionar que en el Parágrafo del Artículo 4 de la Resolución 2350 del 2020 se aclara lo siguiente: “</w:t>
      </w:r>
      <w:r w:rsidRPr="0D0914C8">
        <w:rPr>
          <w:rFonts w:ascii="Arial" w:eastAsia="Arial" w:hAnsi="Arial" w:cs="Arial"/>
          <w:color w:val="000000" w:themeColor="text1"/>
          <w:u w:val="single"/>
          <w:lang w:val="es-CO"/>
        </w:rPr>
        <w:t xml:space="preserve">La atención de la desnutrición aguda moderada y severa </w:t>
      </w:r>
      <w:r w:rsidRPr="0D0914C8">
        <w:rPr>
          <w:rFonts w:ascii="Arial" w:eastAsia="Arial" w:hAnsi="Arial" w:cs="Arial"/>
          <w:color w:val="000000" w:themeColor="text1"/>
          <w:lang w:val="es-CO"/>
        </w:rPr>
        <w:t xml:space="preserve">en niños de cero (0) a 59 meses, se considera </w:t>
      </w:r>
      <w:r w:rsidRPr="0D0914C8">
        <w:rPr>
          <w:rFonts w:ascii="Arial" w:eastAsia="Arial" w:hAnsi="Arial" w:cs="Arial"/>
          <w:color w:val="000000" w:themeColor="text1"/>
          <w:u w:val="single"/>
          <w:lang w:val="es-CO"/>
        </w:rPr>
        <w:t>atención de urgencias</w:t>
      </w:r>
      <w:r w:rsidRPr="0D0914C8">
        <w:rPr>
          <w:rFonts w:ascii="Arial" w:eastAsia="Arial" w:hAnsi="Arial" w:cs="Arial"/>
          <w:color w:val="000000" w:themeColor="text1"/>
          <w:lang w:val="es-CO"/>
        </w:rPr>
        <w:t xml:space="preserve">, por lo que </w:t>
      </w:r>
      <w:r w:rsidRPr="0D0914C8">
        <w:rPr>
          <w:rFonts w:ascii="Arial" w:eastAsia="Arial" w:hAnsi="Arial" w:cs="Arial"/>
          <w:color w:val="000000" w:themeColor="text1"/>
          <w:u w:val="single"/>
          <w:lang w:val="es-CO"/>
        </w:rPr>
        <w:t>no requiere ningún tipo de autorización</w:t>
      </w:r>
      <w:r w:rsidRPr="0D0914C8">
        <w:rPr>
          <w:rFonts w:ascii="Arial" w:eastAsia="Arial" w:hAnsi="Arial" w:cs="Arial"/>
          <w:color w:val="000000" w:themeColor="text1"/>
          <w:lang w:val="es-CO"/>
        </w:rPr>
        <w:t xml:space="preserve"> y su atención </w:t>
      </w:r>
      <w:r w:rsidRPr="0D0914C8">
        <w:rPr>
          <w:rFonts w:ascii="Arial" w:eastAsia="Arial" w:hAnsi="Arial" w:cs="Arial"/>
          <w:color w:val="000000" w:themeColor="text1"/>
          <w:u w:val="single"/>
          <w:lang w:val="es-CO"/>
        </w:rPr>
        <w:t>debe ser inmediata</w:t>
      </w:r>
      <w:r w:rsidRPr="0D0914C8">
        <w:rPr>
          <w:rFonts w:ascii="Arial" w:eastAsia="Arial" w:hAnsi="Arial" w:cs="Arial"/>
          <w:color w:val="000000" w:themeColor="text1"/>
          <w:lang w:val="es-CO"/>
        </w:rPr>
        <w:t xml:space="preserve">”. </w:t>
      </w:r>
    </w:p>
    <w:p w14:paraId="3A8786E9" w14:textId="47BE4899" w:rsidR="32A44A48" w:rsidRDefault="1CA090A3" w:rsidP="0D0914C8">
      <w:pPr>
        <w:pBdr>
          <w:top w:val="nil"/>
          <w:left w:val="nil"/>
          <w:bottom w:val="nil"/>
          <w:right w:val="nil"/>
          <w:between w:val="nil"/>
        </w:pBdr>
        <w:spacing w:after="0" w:line="240" w:lineRule="auto"/>
        <w:jc w:val="both"/>
        <w:rPr>
          <w:rFonts w:ascii="Arial" w:eastAsia="Arial" w:hAnsi="Arial" w:cs="Arial"/>
          <w:color w:val="000000" w:themeColor="text1"/>
        </w:rPr>
      </w:pPr>
      <w:r w:rsidRPr="0D0914C8">
        <w:rPr>
          <w:rFonts w:ascii="Arial" w:eastAsia="Arial" w:hAnsi="Arial" w:cs="Arial"/>
          <w:color w:val="000000" w:themeColor="text1"/>
          <w:lang w:val="es-CO"/>
        </w:rPr>
        <w:t xml:space="preserve">De esta manera, a ningún niño o niña con desnutrición aguda moderada o severa se le deberá negar la atención médica hospitalaria, debido a que ésta permite, además de realizar la confirmación del caso y su respectiva notificación al Evento 113 SIVIGILA, definir el escenario de manejo, iniciar el tratamiento y realizar el seguimiento oportuno y adecuado del menor para su recuperación médico nutricional. Por esta razón, a los profesionales del Entorno Educativo no les corresponde realizar la notificación del caso al SIVIGILA, sino proceder a garantizar la atención de urgencias del menor con </w:t>
      </w:r>
      <w:r w:rsidRPr="0D0914C8">
        <w:rPr>
          <w:rFonts w:ascii="Arial" w:eastAsia="Arial" w:hAnsi="Arial" w:cs="Arial"/>
          <w:color w:val="000000" w:themeColor="text1"/>
          <w:lang w:val="es-CO"/>
        </w:rPr>
        <w:lastRenderedPageBreak/>
        <w:t xml:space="preserve">desnutrición aguda y severa, dejando constancia de las acciones realizadas para lograrlo. </w:t>
      </w:r>
    </w:p>
    <w:p w14:paraId="26A61266" w14:textId="14E976DB" w:rsidR="32A44A48" w:rsidRDefault="32A44A48" w:rsidP="0D0914C8">
      <w:pPr>
        <w:pBdr>
          <w:top w:val="nil"/>
          <w:left w:val="nil"/>
          <w:bottom w:val="nil"/>
          <w:right w:val="nil"/>
          <w:between w:val="nil"/>
        </w:pBdr>
        <w:spacing w:after="0" w:line="240" w:lineRule="auto"/>
        <w:jc w:val="both"/>
        <w:rPr>
          <w:rFonts w:ascii="Arial" w:eastAsia="Arial" w:hAnsi="Arial" w:cs="Arial"/>
          <w:color w:val="000000" w:themeColor="text1"/>
        </w:rPr>
      </w:pPr>
    </w:p>
    <w:p w14:paraId="4EDB0E86" w14:textId="7D591B90" w:rsidR="32A44A48" w:rsidRDefault="1CA090A3" w:rsidP="0D0914C8">
      <w:pPr>
        <w:spacing w:line="240" w:lineRule="auto"/>
        <w:jc w:val="both"/>
        <w:rPr>
          <w:rFonts w:ascii="Arial" w:eastAsia="Arial" w:hAnsi="Arial" w:cs="Arial"/>
          <w:color w:val="000000" w:themeColor="text1"/>
        </w:rPr>
      </w:pPr>
      <w:r w:rsidRPr="0D0914C8">
        <w:rPr>
          <w:rFonts w:ascii="Arial" w:eastAsia="Arial" w:hAnsi="Arial" w:cs="Arial"/>
          <w:color w:val="000000" w:themeColor="text1"/>
          <w:lang w:val="es-CO"/>
        </w:rPr>
        <w:t xml:space="preserve">Adicionalmente, se debe informar a la referente distrital a través de correo electrónico, los datos del niño o niña identificado (tipo y número de documento de identidad, nombres, régimen de afiliación y EAPB, número de contacto del cuidador, lugar de residencia y nombre de la institución donde fue identificado) y las acciones realizadas para garantizar la atención en salud. </w:t>
      </w:r>
    </w:p>
    <w:p w14:paraId="730AE760" w14:textId="2250B144" w:rsidR="32A44A48" w:rsidRDefault="1CA090A3" w:rsidP="0D0914C8">
      <w:pPr>
        <w:spacing w:line="240" w:lineRule="auto"/>
        <w:jc w:val="both"/>
        <w:rPr>
          <w:rFonts w:ascii="Arial" w:eastAsia="Arial" w:hAnsi="Arial" w:cs="Arial"/>
          <w:color w:val="000000" w:themeColor="text1"/>
        </w:rPr>
      </w:pPr>
      <w:r w:rsidRPr="0D0914C8">
        <w:rPr>
          <w:rFonts w:ascii="Arial" w:eastAsia="Arial" w:hAnsi="Arial" w:cs="Arial"/>
          <w:color w:val="000000" w:themeColor="text1"/>
          <w:lang w:val="es-CO"/>
        </w:rPr>
        <w:t>En los casos en que el niño o niña presente desnutrición aguda moderada o severa sin ninguna condición de salud mencionada anteriormente, se deberá verificar la adherencia a la atención integral en salud de acuerdo con lo establecido en la Resolución 2350 del 2020 del Ministerio de Salud y Protección Social. En caso de identificar barreras o no adherencia se debe canalizar el caso a la EAPB de afiliación del niño o niña.</w:t>
      </w:r>
    </w:p>
    <w:p w14:paraId="1DF479AB" w14:textId="10F14871" w:rsidR="32A44A48" w:rsidRDefault="1CA090A3" w:rsidP="0D0914C8">
      <w:pPr>
        <w:spacing w:line="240" w:lineRule="auto"/>
        <w:jc w:val="both"/>
        <w:rPr>
          <w:rFonts w:ascii="Arial" w:eastAsia="Arial" w:hAnsi="Arial" w:cs="Arial"/>
          <w:color w:val="000000" w:themeColor="text1"/>
          <w:lang w:val="es-CO"/>
        </w:rPr>
      </w:pPr>
      <w:r w:rsidRPr="0D0914C8">
        <w:rPr>
          <w:rFonts w:ascii="Arial" w:eastAsia="Arial" w:hAnsi="Arial" w:cs="Arial"/>
          <w:color w:val="000000" w:themeColor="text1"/>
          <w:lang w:val="es-CO"/>
        </w:rPr>
        <w:t xml:space="preserve">Por otro lado, ante la identificación de otras alteraciones nutricionales como riesgo de desnutrición aguda, riesgo de sobrepeso, sobrepeso, obesidad, riesgo de talla baja o talla baja para la edad, se establecerá contacto telefónico con el padre, madre o cuidador explicando la actividad realizada y el riesgo detectado (alteración nutricional). Durante la llamada, se indagará adherencia a atenciones de la Ruta de Promoción y Mantenimiento por parte del niño o niña en su EPS y si cumple con las recomendaciones o tratamientos indicados. En caso negativo, se solicitará la autorización para realizar la canalización, informando con claridad el fin de ésta. El registro de esta llamada deberá consignarse en </w:t>
      </w:r>
      <w:r w:rsidRPr="006A6964">
        <w:rPr>
          <w:rFonts w:ascii="Arial" w:eastAsia="Arial" w:hAnsi="Arial" w:cs="Arial"/>
          <w:color w:val="000000" w:themeColor="text1"/>
          <w:lang w:val="es-CO"/>
        </w:rPr>
        <w:t>el formato de registro de llamadas de la Subred.</w:t>
      </w:r>
    </w:p>
    <w:p w14:paraId="0333F5A4" w14:textId="4A3A9A91" w:rsidR="32A44A48" w:rsidRDefault="42595FC3" w:rsidP="0D0914C8">
      <w:pPr>
        <w:spacing w:line="240" w:lineRule="auto"/>
        <w:jc w:val="both"/>
        <w:rPr>
          <w:rFonts w:ascii="Arial" w:eastAsia="Arial" w:hAnsi="Arial" w:cs="Arial"/>
          <w:color w:val="000000" w:themeColor="text1"/>
          <w:lang w:val="es-CO"/>
        </w:rPr>
      </w:pPr>
      <w:r w:rsidRPr="7387522B">
        <w:rPr>
          <w:rFonts w:ascii="Arial" w:eastAsia="Arial" w:hAnsi="Arial" w:cs="Arial"/>
          <w:color w:val="000000" w:themeColor="text1"/>
          <w:lang w:val="es-CO"/>
        </w:rPr>
        <w:t>Si el padre, madre o cuidador no acepta la canalización y no existe seguimiento por parte de la EPS para la condición nutricional, la información consolidada deberá enviarse mensualmente, durante los primeros cinco (5) días hábiles del mes vencido a nivel central</w:t>
      </w:r>
      <w:r w:rsidR="2537B365" w:rsidRPr="7387522B">
        <w:rPr>
          <w:rFonts w:ascii="Arial" w:eastAsia="Arial" w:hAnsi="Arial" w:cs="Arial"/>
          <w:color w:val="000000" w:themeColor="text1"/>
          <w:lang w:val="es-CO"/>
        </w:rPr>
        <w:t xml:space="preserve">, al correo </w:t>
      </w:r>
      <w:r w:rsidR="4BA44987" w:rsidRPr="7387522B">
        <w:rPr>
          <w:rFonts w:ascii="Arial" w:eastAsia="Arial" w:hAnsi="Arial" w:cs="Arial"/>
          <w:color w:val="000000" w:themeColor="text1"/>
          <w:lang w:val="es-CO"/>
        </w:rPr>
        <w:t>electrónic</w:t>
      </w:r>
      <w:r w:rsidR="00FF31C3">
        <w:rPr>
          <w:rFonts w:ascii="Arial" w:eastAsia="Arial" w:hAnsi="Arial" w:cs="Arial"/>
          <w:color w:val="000000" w:themeColor="text1"/>
          <w:lang w:val="es-CO"/>
        </w:rPr>
        <w:t xml:space="preserve">o </w:t>
      </w:r>
      <w:r w:rsidR="00FF31C3" w:rsidRPr="00B64E38">
        <w:rPr>
          <w:rFonts w:ascii="Arial" w:eastAsia="Arial" w:hAnsi="Arial" w:cs="Arial"/>
          <w:color w:val="000000" w:themeColor="text1"/>
          <w:highlight w:val="magenta"/>
          <w:lang w:val="es-CO"/>
        </w:rPr>
        <w:t>de la referente distrital</w:t>
      </w:r>
      <w:r w:rsidR="00B64E38">
        <w:rPr>
          <w:rFonts w:ascii="Arial" w:eastAsia="Arial" w:hAnsi="Arial" w:cs="Arial"/>
          <w:color w:val="000000" w:themeColor="text1"/>
          <w:highlight w:val="magenta"/>
          <w:lang w:val="es-CO"/>
        </w:rPr>
        <w:t xml:space="preserve"> (en asistencia técnica se brindará el correo)</w:t>
      </w:r>
      <w:r w:rsidR="00FF31C3" w:rsidRPr="00B64E38">
        <w:rPr>
          <w:rFonts w:ascii="Arial" w:eastAsia="Arial" w:hAnsi="Arial" w:cs="Arial"/>
          <w:color w:val="000000" w:themeColor="text1"/>
          <w:highlight w:val="magenta"/>
          <w:lang w:val="es-CO"/>
        </w:rPr>
        <w:t>.</w:t>
      </w:r>
      <w:r w:rsidR="00FF31C3">
        <w:rPr>
          <w:rFonts w:ascii="Arial" w:eastAsia="Arial" w:hAnsi="Arial" w:cs="Arial"/>
          <w:color w:val="000000" w:themeColor="text1"/>
          <w:lang w:val="es-CO"/>
        </w:rPr>
        <w:t xml:space="preserve"> </w:t>
      </w:r>
      <w:r w:rsidRPr="7387522B">
        <w:rPr>
          <w:rFonts w:ascii="Arial" w:eastAsia="Arial" w:hAnsi="Arial" w:cs="Arial"/>
          <w:color w:val="000000" w:themeColor="text1"/>
          <w:lang w:val="es-CO"/>
        </w:rPr>
        <w:t xml:space="preserve">Este reporte se enviará en un único archivo Excel, indicando: tipo y número de documento, nombre completo, riesgo identificado (visual, auditivo o nutricional), fecha de la toma de medidas, fecha de nacimiento, peso, talla, clasificación nutricional, EPS y necesidad puntual en salud. </w:t>
      </w:r>
    </w:p>
    <w:p w14:paraId="4D418FC3" w14:textId="0941DF60" w:rsidR="32A44A48" w:rsidRDefault="67526259" w:rsidP="22F569C8">
      <w:pPr>
        <w:spacing w:line="240" w:lineRule="auto"/>
        <w:jc w:val="both"/>
        <w:rPr>
          <w:rFonts w:ascii="Arial" w:eastAsia="Arial" w:hAnsi="Arial" w:cs="Arial"/>
        </w:rPr>
      </w:pPr>
      <w:r w:rsidRPr="7387522B">
        <w:rPr>
          <w:rFonts w:ascii="Arial" w:eastAsia="Arial" w:hAnsi="Arial" w:cs="Arial"/>
        </w:rPr>
        <w:t>Se precisa que 4 (cuatro) seguimientos telefónicos equivalen a 1 sesión, aclarando que estos pueden ser a padres de niñas y niños de diferentes jardines infantiles o colegios</w:t>
      </w:r>
      <w:r w:rsidR="149DBCC7" w:rsidRPr="7387522B">
        <w:rPr>
          <w:rFonts w:ascii="Arial" w:eastAsia="Arial" w:hAnsi="Arial" w:cs="Arial"/>
        </w:rPr>
        <w:t>. Los seguimientos telefónicos se registrarán en el formato de registro de llamadas telefónicas de la subred.</w:t>
      </w:r>
    </w:p>
    <w:p w14:paraId="05C2BA3C" w14:textId="4E287A78" w:rsidR="32A44A48" w:rsidRDefault="42595FC3" w:rsidP="22F569C8">
      <w:pPr>
        <w:spacing w:line="240" w:lineRule="auto"/>
        <w:jc w:val="both"/>
        <w:rPr>
          <w:rFonts w:ascii="Arial" w:eastAsia="Arial" w:hAnsi="Arial" w:cs="Arial"/>
          <w:color w:val="000000" w:themeColor="text1"/>
          <w:lang w:val="es-CO"/>
        </w:rPr>
      </w:pPr>
      <w:r w:rsidRPr="22F569C8">
        <w:rPr>
          <w:rFonts w:ascii="Arial" w:eastAsia="Arial" w:hAnsi="Arial" w:cs="Arial"/>
          <w:color w:val="000000" w:themeColor="text1"/>
          <w:lang w:val="es-CO"/>
        </w:rPr>
        <w:t xml:space="preserve">Los casos de niños y niñas menores de 5 años con diagnóstico nutricional de obesidad, riesgo de desnutrición aguda y desnutrición aguda, deberán ser canalizados a los Equipos Más Bienestar en tu Hogar del Entorno Hogar a través del SIRC, con el fin de establecer un plan de cuidado familiar y realizar una intervención más cercana a su entorno familiar que aporte a la mejoría de su estado nutricional y de salud. </w:t>
      </w:r>
    </w:p>
    <w:p w14:paraId="202FBE17" w14:textId="2329FE38" w:rsidR="32A44A48" w:rsidRDefault="1CA090A3" w:rsidP="0D0914C8">
      <w:pPr>
        <w:spacing w:line="240" w:lineRule="auto"/>
        <w:jc w:val="both"/>
        <w:rPr>
          <w:rFonts w:ascii="Arial" w:eastAsia="Arial" w:hAnsi="Arial" w:cs="Arial"/>
          <w:color w:val="000000" w:themeColor="text1"/>
          <w:lang w:val="es-CO"/>
        </w:rPr>
      </w:pPr>
      <w:r w:rsidRPr="006A6964">
        <w:rPr>
          <w:rFonts w:ascii="Arial" w:eastAsia="Arial" w:hAnsi="Arial" w:cs="Arial"/>
          <w:color w:val="000000" w:themeColor="text1"/>
          <w:lang w:val="es-CO"/>
        </w:rPr>
        <w:t xml:space="preserve">Un mes después de la canalización, se realizará un seguimiento telefónico para verificar su efectividad y resolutividad, comprobando la asistencia a la atención en salud y reforzando las recomendaciones nutricionales según corresponda. Si la canalización no </w:t>
      </w:r>
      <w:r w:rsidRPr="006A6964">
        <w:rPr>
          <w:rFonts w:ascii="Arial" w:eastAsia="Arial" w:hAnsi="Arial" w:cs="Arial"/>
          <w:color w:val="000000" w:themeColor="text1"/>
          <w:lang w:val="es-CO"/>
        </w:rPr>
        <w:lastRenderedPageBreak/>
        <w:t>fue efectiva, se informará al equipo de prescripción social/ canalizaciones de la Subred para gestión de esta. Este seguimiento deberá registrarse también en el formato de registro de llamadas de la Subred. En los casos en que se confirme la recuperación nutricional, se deberá actualizar esta información en la ficha correspondiente</w:t>
      </w:r>
      <w:r w:rsidRPr="0D0914C8">
        <w:rPr>
          <w:rFonts w:ascii="Arial" w:eastAsia="Arial" w:hAnsi="Arial" w:cs="Arial"/>
          <w:color w:val="000000" w:themeColor="text1"/>
          <w:lang w:val="es-CO"/>
        </w:rPr>
        <w:t>.</w:t>
      </w:r>
    </w:p>
    <w:p w14:paraId="14F5CD37" w14:textId="7D118F1E" w:rsidR="00734E49" w:rsidRDefault="00BC483C" w:rsidP="0D0914C8">
      <w:pPr>
        <w:spacing w:line="240" w:lineRule="auto"/>
        <w:jc w:val="both"/>
        <w:rPr>
          <w:rFonts w:ascii="Arial" w:eastAsia="Arial" w:hAnsi="Arial" w:cs="Arial"/>
          <w:color w:val="000000" w:themeColor="text1"/>
          <w:lang w:val="es-CO"/>
        </w:rPr>
      </w:pPr>
      <w:r>
        <w:rPr>
          <w:rFonts w:ascii="Arial" w:eastAsia="Arial" w:hAnsi="Arial" w:cs="Arial"/>
          <w:color w:val="000000" w:themeColor="text1"/>
          <w:lang w:val="es-CO"/>
        </w:rPr>
        <w:t xml:space="preserve">Las acciones dispuestas para el perfil de enfermería y auxiliar de enfermería </w:t>
      </w:r>
      <w:r w:rsidR="00F50A62" w:rsidRPr="00F50A62">
        <w:rPr>
          <w:rFonts w:ascii="Arial" w:eastAsia="Arial" w:hAnsi="Arial" w:cs="Arial"/>
          <w:color w:val="000000" w:themeColor="text1"/>
          <w:lang w:val="es-CO"/>
        </w:rPr>
        <w:t xml:space="preserve">podrá ser ajustado cuando se requiera por solicitud del nivel central o como resultado de la necesidad identificada por </w:t>
      </w:r>
      <w:r w:rsidR="009E3E99">
        <w:rPr>
          <w:rFonts w:ascii="Arial" w:eastAsia="Arial" w:hAnsi="Arial" w:cs="Arial"/>
          <w:color w:val="000000" w:themeColor="text1"/>
          <w:lang w:val="es-CO"/>
        </w:rPr>
        <w:t xml:space="preserve">ambos </w:t>
      </w:r>
      <w:r w:rsidR="00F50A62" w:rsidRPr="00F50A62">
        <w:rPr>
          <w:rFonts w:ascii="Arial" w:eastAsia="Arial" w:hAnsi="Arial" w:cs="Arial"/>
          <w:color w:val="000000" w:themeColor="text1"/>
          <w:lang w:val="es-CO"/>
        </w:rPr>
        <w:t>perfiles durante la implementación de la acción de</w:t>
      </w:r>
      <w:r w:rsidR="009E3E99">
        <w:rPr>
          <w:rFonts w:ascii="Arial" w:eastAsia="Arial" w:hAnsi="Arial" w:cs="Arial"/>
          <w:color w:val="000000" w:themeColor="text1"/>
          <w:lang w:val="es-CO"/>
        </w:rPr>
        <w:t xml:space="preserve"> </w:t>
      </w:r>
      <w:r w:rsidR="00F50A62" w:rsidRPr="00F50A62">
        <w:rPr>
          <w:rFonts w:ascii="Arial" w:eastAsia="Arial" w:hAnsi="Arial" w:cs="Arial"/>
          <w:color w:val="000000" w:themeColor="text1"/>
          <w:lang w:val="es-CO"/>
        </w:rPr>
        <w:t>bienestar</w:t>
      </w:r>
      <w:r w:rsidR="009E3E99">
        <w:rPr>
          <w:rFonts w:ascii="Arial" w:eastAsia="Arial" w:hAnsi="Arial" w:cs="Arial"/>
          <w:color w:val="000000" w:themeColor="text1"/>
          <w:lang w:val="es-CO"/>
        </w:rPr>
        <w:t xml:space="preserve">. </w:t>
      </w:r>
    </w:p>
    <w:p w14:paraId="63F9F524" w14:textId="6CD5B6A0" w:rsidR="32A44A48" w:rsidRDefault="42595FC3" w:rsidP="7387522B">
      <w:pPr>
        <w:spacing w:line="240" w:lineRule="auto"/>
        <w:jc w:val="both"/>
        <w:rPr>
          <w:rFonts w:ascii="Arial" w:eastAsia="Arial" w:hAnsi="Arial" w:cs="Arial"/>
          <w:b/>
          <w:bCs/>
          <w:color w:val="000000" w:themeColor="text1"/>
          <w:lang w:val="es-CO"/>
        </w:rPr>
      </w:pPr>
      <w:r w:rsidRPr="7387522B">
        <w:rPr>
          <w:rFonts w:ascii="Arial" w:eastAsia="Arial" w:hAnsi="Arial" w:cs="Arial"/>
          <w:b/>
          <w:bCs/>
          <w:color w:val="000000" w:themeColor="text1"/>
          <w:lang w:val="es-CO"/>
        </w:rPr>
        <w:t>Acciones del perfil de nutrición</w:t>
      </w:r>
      <w:r w:rsidR="4726FA62" w:rsidRPr="7387522B">
        <w:rPr>
          <w:rFonts w:ascii="Arial" w:eastAsia="Arial" w:hAnsi="Arial" w:cs="Arial"/>
          <w:b/>
          <w:bCs/>
          <w:color w:val="000000" w:themeColor="text1"/>
          <w:lang w:val="es-CO"/>
        </w:rPr>
        <w:t xml:space="preserve"> </w:t>
      </w:r>
      <w:r w:rsidR="0C2642C5" w:rsidRPr="7387522B">
        <w:rPr>
          <w:rFonts w:ascii="Arial" w:eastAsia="Arial" w:hAnsi="Arial" w:cs="Arial"/>
          <w:b/>
          <w:bCs/>
          <w:color w:val="000000" w:themeColor="text1"/>
          <w:lang w:val="es-CO"/>
        </w:rPr>
        <w:t xml:space="preserve">PRAE como apoyo </w:t>
      </w:r>
      <w:r w:rsidR="4726FA62" w:rsidRPr="7387522B">
        <w:rPr>
          <w:rFonts w:ascii="Arial" w:eastAsia="Arial" w:hAnsi="Arial" w:cs="Arial"/>
          <w:b/>
          <w:bCs/>
          <w:color w:val="000000" w:themeColor="text1"/>
          <w:lang w:val="es-CO"/>
        </w:rPr>
        <w:t>en el tamizaje nutricional</w:t>
      </w:r>
      <w:r w:rsidRPr="7387522B">
        <w:rPr>
          <w:rFonts w:ascii="Arial" w:eastAsia="Arial" w:hAnsi="Arial" w:cs="Arial"/>
          <w:b/>
          <w:bCs/>
          <w:color w:val="000000" w:themeColor="text1"/>
          <w:lang w:val="es-CO"/>
        </w:rPr>
        <w:t xml:space="preserve"> </w:t>
      </w:r>
    </w:p>
    <w:p w14:paraId="5B3B5C1F" w14:textId="50D8E4C9" w:rsidR="32A44A48" w:rsidRDefault="395EC40D" w:rsidP="7387522B">
      <w:pPr>
        <w:spacing w:after="0" w:line="240" w:lineRule="auto"/>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Este perfil profesional contará con </w:t>
      </w:r>
      <w:r w:rsidR="70EE1AA0" w:rsidRPr="7387522B">
        <w:rPr>
          <w:rFonts w:ascii="Arial" w:eastAsia="Arial" w:hAnsi="Arial" w:cs="Arial"/>
          <w:color w:val="000000" w:themeColor="text1"/>
          <w:highlight w:val="yellow"/>
        </w:rPr>
        <w:t>4</w:t>
      </w:r>
      <w:r w:rsidRPr="7387522B">
        <w:rPr>
          <w:rFonts w:ascii="Arial" w:eastAsia="Arial" w:hAnsi="Arial" w:cs="Arial"/>
          <w:color w:val="000000" w:themeColor="text1"/>
          <w:highlight w:val="yellow"/>
        </w:rPr>
        <w:t xml:space="preserve"> sesiones al mes para desarrollar </w:t>
      </w:r>
      <w:r w:rsidR="14F7E9AF" w:rsidRPr="7387522B">
        <w:rPr>
          <w:rFonts w:ascii="Arial" w:eastAsia="Arial" w:hAnsi="Arial" w:cs="Arial"/>
          <w:color w:val="000000" w:themeColor="text1"/>
          <w:highlight w:val="yellow"/>
        </w:rPr>
        <w:t xml:space="preserve">las </w:t>
      </w:r>
      <w:r w:rsidRPr="7387522B">
        <w:rPr>
          <w:rFonts w:ascii="Arial" w:eastAsia="Arial" w:hAnsi="Arial" w:cs="Arial"/>
          <w:color w:val="000000" w:themeColor="text1"/>
          <w:highlight w:val="yellow"/>
        </w:rPr>
        <w:t xml:space="preserve">acciones </w:t>
      </w:r>
      <w:r w:rsidR="2399448F" w:rsidRPr="7387522B">
        <w:rPr>
          <w:rFonts w:ascii="Arial" w:eastAsia="Arial" w:hAnsi="Arial" w:cs="Arial"/>
          <w:color w:val="000000" w:themeColor="text1"/>
          <w:highlight w:val="yellow"/>
        </w:rPr>
        <w:t>que se listan a continuación</w:t>
      </w:r>
      <w:r w:rsidR="00287980" w:rsidRPr="00287980">
        <w:rPr>
          <w:rFonts w:ascii="Arial" w:eastAsia="Arial" w:hAnsi="Arial" w:cs="Arial"/>
          <w:color w:val="000000" w:themeColor="text1"/>
          <w:highlight w:val="magenta"/>
        </w:rPr>
        <w:t>:</w:t>
      </w:r>
    </w:p>
    <w:p w14:paraId="70626234" w14:textId="77777777" w:rsidR="00287980" w:rsidRDefault="00287980" w:rsidP="7387522B">
      <w:pPr>
        <w:spacing w:after="0" w:line="240" w:lineRule="auto"/>
        <w:jc w:val="both"/>
        <w:rPr>
          <w:rFonts w:ascii="Arial" w:eastAsia="Arial" w:hAnsi="Arial" w:cs="Arial"/>
          <w:color w:val="000000" w:themeColor="text1"/>
          <w:highlight w:val="yellow"/>
        </w:rPr>
      </w:pPr>
    </w:p>
    <w:p w14:paraId="2BABD7AE" w14:textId="74C59AA4" w:rsidR="32A44A48" w:rsidRDefault="0410BD69" w:rsidP="7387522B">
      <w:pPr>
        <w:spacing w:after="0" w:line="240" w:lineRule="auto"/>
        <w:jc w:val="both"/>
        <w:rPr>
          <w:rFonts w:ascii="Arial" w:eastAsia="Arial" w:hAnsi="Arial" w:cs="Arial"/>
        </w:rPr>
      </w:pPr>
      <w:r w:rsidRPr="7387522B">
        <w:rPr>
          <w:rFonts w:ascii="Arial" w:eastAsia="Arial" w:hAnsi="Arial" w:cs="Arial"/>
          <w:b/>
          <w:bCs/>
        </w:rPr>
        <w:t>Curso de vida: Primera infancia (Niños y niñas menores de 5 años)</w:t>
      </w:r>
    </w:p>
    <w:p w14:paraId="2EA6699E" w14:textId="25CFDFFD" w:rsidR="32A44A48" w:rsidRDefault="32A44A48" w:rsidP="0D0914C8">
      <w:pPr>
        <w:spacing w:after="0"/>
        <w:jc w:val="both"/>
        <w:rPr>
          <w:rFonts w:ascii="Arial" w:eastAsia="Arial" w:hAnsi="Arial" w:cs="Arial"/>
          <w:b/>
          <w:bCs/>
        </w:rPr>
      </w:pPr>
    </w:p>
    <w:p w14:paraId="6E7BE425" w14:textId="7F0AC909" w:rsidR="32A44A48" w:rsidRDefault="1494962E" w:rsidP="0D0914C8">
      <w:pPr>
        <w:spacing w:line="240" w:lineRule="auto"/>
        <w:jc w:val="both"/>
      </w:pPr>
      <w:r w:rsidRPr="329BB5A6">
        <w:rPr>
          <w:rFonts w:ascii="Arial" w:eastAsia="Arial" w:hAnsi="Arial" w:cs="Arial"/>
          <w:lang w:val="es-CO"/>
        </w:rPr>
        <w:t xml:space="preserve">Dado que las acciones de valoración y seguimiento al estado nutricional de niños y niñas revisten una alta importancia para garantizar la detección y alerta oportuna en caso de presentarse algún riesgo, estas constituyen una labor exclusiva del profesional en Nutrición y Dietética, quien cuenta con la formación, las competencias técnicas y el criterio necesarios para desarrollar este proceso de manera integral, ética y responsable. Por esta razón, dado que en la actividad de tamizaje no se cuenta con la presencia de un nutricionista, se dispondrá del apoyo del profesional en Nutrición del Programa Ambiental Escolar, quien acompañará </w:t>
      </w:r>
      <w:r w:rsidR="6E288958" w:rsidRPr="329BB5A6">
        <w:rPr>
          <w:rFonts w:ascii="Arial" w:eastAsia="Arial" w:hAnsi="Arial" w:cs="Arial"/>
          <w:lang w:val="es-CO"/>
        </w:rPr>
        <w:t xml:space="preserve">inicialmente </w:t>
      </w:r>
      <w:r w:rsidRPr="329BB5A6">
        <w:rPr>
          <w:rFonts w:ascii="Arial" w:eastAsia="Arial" w:hAnsi="Arial" w:cs="Arial"/>
          <w:lang w:val="es-CO"/>
        </w:rPr>
        <w:t xml:space="preserve">y capacitará al profesional de enfermería en el desarrollo de este proceso. </w:t>
      </w:r>
      <w:r w:rsidR="42595FC3" w:rsidRPr="329BB5A6">
        <w:rPr>
          <w:rFonts w:ascii="Arial" w:eastAsia="Arial" w:hAnsi="Arial" w:cs="Arial"/>
          <w:lang w:val="es-CO"/>
        </w:rPr>
        <w:t>Su labor no se limita únicamente a la verificación de los resultados, sino que incluye la asistencia técnica permanente para la correcta toma de medidas antropométricas, la adecuada interpretación y clasificación del estado nutricional, así como la validación de la información consolidada en los aplicativos o formatos institucionales. De esta manera, se asegura que los datos generados sean confiables y útiles para orientar la detección temprana del riesgo nutricional y la implementación de acciones de promoción y prevención en la primera infancia.</w:t>
      </w:r>
    </w:p>
    <w:p w14:paraId="23C03F12" w14:textId="664E697E" w:rsidR="32A44A48" w:rsidRDefault="1CA090A3" w:rsidP="00A906DE">
      <w:pPr>
        <w:pStyle w:val="Prrafodelista"/>
        <w:numPr>
          <w:ilvl w:val="0"/>
          <w:numId w:val="6"/>
        </w:numPr>
        <w:spacing w:before="240" w:after="240" w:line="240" w:lineRule="auto"/>
        <w:jc w:val="both"/>
        <w:rPr>
          <w:rFonts w:ascii="Arial" w:eastAsia="Arial" w:hAnsi="Arial" w:cs="Arial"/>
        </w:rPr>
      </w:pPr>
      <w:r w:rsidRPr="0D0914C8">
        <w:rPr>
          <w:rFonts w:ascii="Arial" w:eastAsia="Arial" w:hAnsi="Arial" w:cs="Arial"/>
        </w:rPr>
        <w:t>Asistencia técnica:</w:t>
      </w:r>
    </w:p>
    <w:p w14:paraId="7DE0C1C3" w14:textId="49A9D84E" w:rsidR="32A44A48" w:rsidRDefault="1CA090A3" w:rsidP="00A906DE">
      <w:pPr>
        <w:pStyle w:val="Prrafodelista"/>
        <w:numPr>
          <w:ilvl w:val="0"/>
          <w:numId w:val="5"/>
        </w:numPr>
        <w:spacing w:before="240" w:after="240" w:line="240" w:lineRule="auto"/>
        <w:ind w:left="1080"/>
        <w:jc w:val="both"/>
        <w:rPr>
          <w:rFonts w:ascii="Arial" w:eastAsia="Arial" w:hAnsi="Arial" w:cs="Arial"/>
        </w:rPr>
      </w:pPr>
      <w:r w:rsidRPr="0D0914C8">
        <w:rPr>
          <w:rFonts w:ascii="Arial" w:eastAsia="Arial" w:hAnsi="Arial" w:cs="Arial"/>
        </w:rPr>
        <w:t xml:space="preserve">Brindar formación al inicio del convenio, y realizar actualizaciones periódicas (mínimo una al mes) al perfil </w:t>
      </w:r>
      <w:r w:rsidR="00390BDD">
        <w:rPr>
          <w:rFonts w:ascii="Arial" w:eastAsia="Arial" w:hAnsi="Arial" w:cs="Arial"/>
        </w:rPr>
        <w:t xml:space="preserve">de enfermería y </w:t>
      </w:r>
      <w:r w:rsidRPr="0D0914C8">
        <w:rPr>
          <w:rFonts w:ascii="Arial" w:eastAsia="Arial" w:hAnsi="Arial" w:cs="Arial"/>
        </w:rPr>
        <w:t>auxiliar de enfermería en la toma de peso, talla y perímetro braquial, asegurando la aplicación de técnicas estandarizadas y uso correcto de los equipos de medición, reforzando conceptos sobre patrones de crecimiento de acuerdo con lo establecido en la Resolución 2465 del 2026.</w:t>
      </w:r>
    </w:p>
    <w:p w14:paraId="3F5B6171" w14:textId="4F3CC24C" w:rsidR="32A44A48" w:rsidRDefault="32A44A48" w:rsidP="0D0914C8">
      <w:pPr>
        <w:pStyle w:val="Prrafodelista"/>
        <w:spacing w:before="240" w:after="240" w:line="240" w:lineRule="auto"/>
        <w:ind w:left="1080"/>
        <w:jc w:val="both"/>
        <w:rPr>
          <w:rFonts w:ascii="Arial" w:eastAsia="Arial" w:hAnsi="Arial" w:cs="Arial"/>
        </w:rPr>
      </w:pPr>
    </w:p>
    <w:p w14:paraId="45EA9E9B" w14:textId="625D2BB0" w:rsidR="32A44A48" w:rsidRDefault="1CA090A3" w:rsidP="00A906DE">
      <w:pPr>
        <w:pStyle w:val="Prrafodelista"/>
        <w:numPr>
          <w:ilvl w:val="0"/>
          <w:numId w:val="6"/>
        </w:numPr>
        <w:spacing w:before="240" w:after="240" w:line="240" w:lineRule="auto"/>
        <w:jc w:val="both"/>
        <w:rPr>
          <w:rFonts w:ascii="Arial" w:eastAsia="Arial" w:hAnsi="Arial" w:cs="Arial"/>
        </w:rPr>
      </w:pPr>
      <w:r w:rsidRPr="329BB5A6">
        <w:rPr>
          <w:rFonts w:ascii="Arial" w:eastAsia="Arial" w:hAnsi="Arial" w:cs="Arial"/>
        </w:rPr>
        <w:t>Acompañamiento técnico en campo:</w:t>
      </w:r>
    </w:p>
    <w:p w14:paraId="452661B3" w14:textId="3F93CEE1" w:rsidR="56007CD4" w:rsidRDefault="56007CD4" w:rsidP="329BB5A6">
      <w:pPr>
        <w:pStyle w:val="Prrafodelista"/>
        <w:numPr>
          <w:ilvl w:val="0"/>
          <w:numId w:val="4"/>
        </w:numPr>
        <w:spacing w:before="240" w:after="240" w:line="240" w:lineRule="auto"/>
        <w:ind w:left="990"/>
        <w:jc w:val="both"/>
        <w:rPr>
          <w:rFonts w:ascii="Arial" w:eastAsia="Arial" w:hAnsi="Arial" w:cs="Arial"/>
        </w:rPr>
      </w:pPr>
      <w:r w:rsidRPr="329BB5A6">
        <w:rPr>
          <w:rFonts w:ascii="Arial" w:eastAsia="Arial" w:hAnsi="Arial" w:cs="Arial"/>
        </w:rPr>
        <w:t>Acompañar al profesional de enfermería en la supervisión, al menos una vez cada 30 días calendario, de las jornadas de medición para asegurar la calidad del proceso. Verificar la calibración y el uso adecuado de los equipos (balanzas, infantómetros, tallímetros, cintas métricas), y resolver dudas inmediatas sobre la técnica o la clasificación de los casos.</w:t>
      </w:r>
    </w:p>
    <w:p w14:paraId="16F3A5F9" w14:textId="02A8B179" w:rsidR="32A44A48" w:rsidRDefault="32A44A48" w:rsidP="0D0914C8">
      <w:pPr>
        <w:pStyle w:val="Prrafodelista"/>
        <w:spacing w:before="240" w:after="240" w:line="240" w:lineRule="auto"/>
        <w:ind w:left="990"/>
        <w:jc w:val="both"/>
        <w:rPr>
          <w:rFonts w:ascii="Arial" w:eastAsia="Arial" w:hAnsi="Arial" w:cs="Arial"/>
        </w:rPr>
      </w:pPr>
    </w:p>
    <w:p w14:paraId="3F23485A" w14:textId="6392A651" w:rsidR="32A44A48" w:rsidRDefault="1CA090A3" w:rsidP="00A906DE">
      <w:pPr>
        <w:pStyle w:val="Prrafodelista"/>
        <w:numPr>
          <w:ilvl w:val="0"/>
          <w:numId w:val="6"/>
        </w:numPr>
        <w:spacing w:before="240" w:after="240" w:line="240" w:lineRule="auto"/>
        <w:jc w:val="both"/>
        <w:rPr>
          <w:rFonts w:ascii="Arial" w:eastAsia="Arial" w:hAnsi="Arial" w:cs="Arial"/>
        </w:rPr>
      </w:pPr>
      <w:r w:rsidRPr="0D0914C8">
        <w:rPr>
          <w:rFonts w:ascii="Arial" w:eastAsia="Arial" w:hAnsi="Arial" w:cs="Arial"/>
        </w:rPr>
        <w:lastRenderedPageBreak/>
        <w:t>Validación y aseguramiento de la calidad de la información:</w:t>
      </w:r>
    </w:p>
    <w:p w14:paraId="74C219FC" w14:textId="505942E1" w:rsidR="32A44A48" w:rsidRDefault="768A07E4" w:rsidP="00A906DE">
      <w:pPr>
        <w:pStyle w:val="Prrafodelista"/>
        <w:numPr>
          <w:ilvl w:val="0"/>
          <w:numId w:val="3"/>
        </w:numPr>
        <w:spacing w:before="240" w:after="240" w:line="240" w:lineRule="auto"/>
        <w:ind w:left="990"/>
        <w:jc w:val="both"/>
        <w:rPr>
          <w:rFonts w:ascii="Arial" w:eastAsia="Arial" w:hAnsi="Arial" w:cs="Arial"/>
        </w:rPr>
      </w:pPr>
      <w:r w:rsidRPr="329BB5A6">
        <w:rPr>
          <w:rFonts w:ascii="Arial" w:eastAsia="Arial" w:hAnsi="Arial" w:cs="Arial"/>
        </w:rPr>
        <w:t>Acompañar al profesional de enfermería en la r</w:t>
      </w:r>
      <w:r w:rsidR="1CA090A3" w:rsidRPr="329BB5A6">
        <w:rPr>
          <w:rFonts w:ascii="Arial" w:eastAsia="Arial" w:hAnsi="Arial" w:cs="Arial"/>
        </w:rPr>
        <w:t>evis</w:t>
      </w:r>
      <w:r w:rsidR="6B5ED759" w:rsidRPr="329BB5A6">
        <w:rPr>
          <w:rFonts w:ascii="Arial" w:eastAsia="Arial" w:hAnsi="Arial" w:cs="Arial"/>
        </w:rPr>
        <w:t>ión</w:t>
      </w:r>
      <w:r w:rsidR="008D1DCD" w:rsidRPr="329BB5A6">
        <w:rPr>
          <w:rFonts w:ascii="Arial" w:eastAsia="Arial" w:hAnsi="Arial" w:cs="Arial"/>
        </w:rPr>
        <w:t xml:space="preserve"> </w:t>
      </w:r>
      <w:r w:rsidR="1CA090A3" w:rsidRPr="329BB5A6">
        <w:rPr>
          <w:rFonts w:ascii="Arial" w:eastAsia="Arial" w:hAnsi="Arial" w:cs="Arial"/>
        </w:rPr>
        <w:t xml:space="preserve">de manera </w:t>
      </w:r>
      <w:r w:rsidR="733BA346" w:rsidRPr="329BB5A6">
        <w:rPr>
          <w:rFonts w:ascii="Arial" w:eastAsia="Arial" w:hAnsi="Arial" w:cs="Arial"/>
        </w:rPr>
        <w:t xml:space="preserve">periódica para </w:t>
      </w:r>
      <w:r w:rsidR="1CA090A3" w:rsidRPr="329BB5A6">
        <w:rPr>
          <w:rFonts w:ascii="Arial" w:eastAsia="Arial" w:hAnsi="Arial" w:cs="Arial"/>
        </w:rPr>
        <w:t>la coherencia de los datos digitados en los formatos o aplicativos (peso, talla, edad, sexo, perímetro braquial), identificando valores atípicos o inconsistencias. Aplicar herramientas como EpiInfo 7 o WHO Anthro/AnthroPlus para corroborar los z-scores y la clasificación nutricional. Retroalimentar al equipo sobre errores recurrentes en la digitación o clasificación.</w:t>
      </w:r>
    </w:p>
    <w:p w14:paraId="50C3D606" w14:textId="3B0A9D4D" w:rsidR="32A44A48" w:rsidRDefault="32A44A48" w:rsidP="0D0914C8">
      <w:pPr>
        <w:pStyle w:val="Prrafodelista"/>
        <w:spacing w:before="240" w:after="240" w:line="240" w:lineRule="auto"/>
        <w:ind w:left="990"/>
        <w:jc w:val="both"/>
        <w:rPr>
          <w:rFonts w:ascii="Arial" w:eastAsia="Arial" w:hAnsi="Arial" w:cs="Arial"/>
        </w:rPr>
      </w:pPr>
    </w:p>
    <w:p w14:paraId="1D952396" w14:textId="6A187DF7" w:rsidR="32A44A48" w:rsidRDefault="1CA090A3" w:rsidP="00A906DE">
      <w:pPr>
        <w:pStyle w:val="Prrafodelista"/>
        <w:numPr>
          <w:ilvl w:val="0"/>
          <w:numId w:val="6"/>
        </w:numPr>
        <w:spacing w:before="240" w:after="240" w:line="240" w:lineRule="auto"/>
        <w:jc w:val="both"/>
        <w:rPr>
          <w:rFonts w:ascii="Arial" w:eastAsia="Arial" w:hAnsi="Arial" w:cs="Arial"/>
        </w:rPr>
      </w:pPr>
      <w:r w:rsidRPr="0D0914C8">
        <w:rPr>
          <w:rFonts w:ascii="Arial" w:eastAsia="Arial" w:hAnsi="Arial" w:cs="Arial"/>
        </w:rPr>
        <w:t>Activación de rutas, seguimiento y articulación:</w:t>
      </w:r>
    </w:p>
    <w:p w14:paraId="7703A526" w14:textId="46ADFF78" w:rsidR="32A44A48" w:rsidRDefault="1CA090A3" w:rsidP="00A906DE">
      <w:pPr>
        <w:pStyle w:val="Prrafodelista"/>
        <w:numPr>
          <w:ilvl w:val="0"/>
          <w:numId w:val="2"/>
        </w:numPr>
        <w:spacing w:before="240" w:after="240" w:line="240" w:lineRule="auto"/>
        <w:ind w:left="990"/>
        <w:jc w:val="both"/>
        <w:rPr>
          <w:rFonts w:ascii="Arial" w:eastAsia="Arial" w:hAnsi="Arial" w:cs="Arial"/>
        </w:rPr>
      </w:pPr>
      <w:r w:rsidRPr="0D0914C8">
        <w:rPr>
          <w:rFonts w:ascii="Arial" w:eastAsia="Arial" w:hAnsi="Arial" w:cs="Arial"/>
        </w:rPr>
        <w:t>Definir criterios para remisión o seguimiento individual de los niños y niñas con hallazgos de riesgo o malnutrición.</w:t>
      </w:r>
    </w:p>
    <w:p w14:paraId="2B92495C" w14:textId="734E9BE0" w:rsidR="32A44A48" w:rsidRDefault="00093D2D" w:rsidP="00A906DE">
      <w:pPr>
        <w:pStyle w:val="Prrafodelista"/>
        <w:numPr>
          <w:ilvl w:val="0"/>
          <w:numId w:val="2"/>
        </w:numPr>
        <w:spacing w:before="240" w:after="240" w:line="240" w:lineRule="auto"/>
        <w:ind w:left="990"/>
        <w:jc w:val="both"/>
        <w:rPr>
          <w:rFonts w:ascii="Arial" w:eastAsia="Arial" w:hAnsi="Arial" w:cs="Arial"/>
        </w:rPr>
      </w:pPr>
      <w:r>
        <w:rPr>
          <w:rFonts w:ascii="Arial" w:eastAsia="Arial" w:hAnsi="Arial" w:cs="Arial"/>
        </w:rPr>
        <w:t>Participar</w:t>
      </w:r>
      <w:r w:rsidR="1CA090A3" w:rsidRPr="0D0914C8">
        <w:rPr>
          <w:rFonts w:ascii="Arial" w:eastAsia="Arial" w:hAnsi="Arial" w:cs="Arial"/>
        </w:rPr>
        <w:t xml:space="preserve"> en las mesas técnicas de seguridad alimentaria y nutricional o Comités Locales de Seguridad Alimentaria y Nutricional para la atención oportuna de los casos detectados.</w:t>
      </w:r>
    </w:p>
    <w:p w14:paraId="2191197D" w14:textId="78F9DB4A" w:rsidR="32A44A48" w:rsidRDefault="32A44A48" w:rsidP="0D0914C8">
      <w:pPr>
        <w:pStyle w:val="Prrafodelista"/>
        <w:spacing w:before="240" w:after="240" w:line="240" w:lineRule="auto"/>
        <w:ind w:left="990"/>
        <w:jc w:val="both"/>
        <w:rPr>
          <w:rFonts w:ascii="Arial" w:eastAsia="Arial" w:hAnsi="Arial" w:cs="Arial"/>
        </w:rPr>
      </w:pPr>
    </w:p>
    <w:p w14:paraId="41C7A361" w14:textId="28FC21E4" w:rsidR="32A44A48" w:rsidRDefault="1CA090A3" w:rsidP="00A906DE">
      <w:pPr>
        <w:pStyle w:val="Prrafodelista"/>
        <w:numPr>
          <w:ilvl w:val="0"/>
          <w:numId w:val="6"/>
        </w:numPr>
        <w:spacing w:before="240" w:after="240" w:line="240" w:lineRule="auto"/>
        <w:jc w:val="both"/>
        <w:rPr>
          <w:rFonts w:ascii="Arial" w:eastAsia="Arial" w:hAnsi="Arial" w:cs="Arial"/>
        </w:rPr>
      </w:pPr>
      <w:r w:rsidRPr="0D0914C8">
        <w:rPr>
          <w:rFonts w:ascii="Arial" w:eastAsia="Arial" w:hAnsi="Arial" w:cs="Arial"/>
        </w:rPr>
        <w:t>Mejora continua del proceso:</w:t>
      </w:r>
    </w:p>
    <w:p w14:paraId="5CA9CCBE" w14:textId="765B01E7" w:rsidR="32A44A48" w:rsidRDefault="1CA090A3" w:rsidP="0D0914C8">
      <w:pPr>
        <w:pStyle w:val="Prrafodelista"/>
        <w:numPr>
          <w:ilvl w:val="0"/>
          <w:numId w:val="1"/>
        </w:numPr>
        <w:spacing w:before="240" w:after="240" w:line="240" w:lineRule="auto"/>
        <w:ind w:left="990"/>
        <w:jc w:val="both"/>
        <w:rPr>
          <w:rFonts w:ascii="Arial" w:eastAsia="Arial" w:hAnsi="Arial" w:cs="Arial"/>
        </w:rPr>
      </w:pPr>
      <w:r w:rsidRPr="0D0914C8">
        <w:rPr>
          <w:rFonts w:ascii="Arial" w:eastAsia="Arial" w:hAnsi="Arial" w:cs="Arial"/>
        </w:rPr>
        <w:t>Diseñar a necesidad protocolos, checklists o guías prácticas para estandarizar las mediciones.</w:t>
      </w:r>
    </w:p>
    <w:p w14:paraId="68A9BF1D" w14:textId="77777777" w:rsidR="00C1426F" w:rsidRDefault="00C1426F" w:rsidP="00C1426F">
      <w:pPr>
        <w:pStyle w:val="Prrafodelista"/>
        <w:spacing w:before="240" w:after="240" w:line="240" w:lineRule="auto"/>
        <w:ind w:left="990"/>
        <w:jc w:val="both"/>
        <w:rPr>
          <w:rFonts w:ascii="Arial" w:eastAsia="Arial" w:hAnsi="Arial" w:cs="Arial"/>
        </w:rPr>
      </w:pPr>
    </w:p>
    <w:p w14:paraId="1EDD79DD" w14:textId="627B6409" w:rsidR="32A44A48" w:rsidRPr="002B1001" w:rsidRDefault="50AD8127">
      <w:pPr>
        <w:pStyle w:val="Prrafodelista"/>
        <w:numPr>
          <w:ilvl w:val="0"/>
          <w:numId w:val="6"/>
        </w:numPr>
        <w:spacing w:before="240" w:after="240" w:line="240" w:lineRule="auto"/>
        <w:jc w:val="both"/>
        <w:rPr>
          <w:rFonts w:ascii="Arial" w:eastAsia="Arial" w:hAnsi="Arial" w:cs="Arial"/>
        </w:rPr>
      </w:pPr>
      <w:r w:rsidRPr="7387522B">
        <w:rPr>
          <w:rFonts w:ascii="Arial" w:eastAsia="Arial" w:hAnsi="Arial" w:cs="Arial"/>
        </w:rPr>
        <w:t>Apoyo</w:t>
      </w:r>
      <w:r w:rsidR="2AB67DBA" w:rsidRPr="7387522B">
        <w:rPr>
          <w:rFonts w:ascii="Arial" w:eastAsia="Arial" w:hAnsi="Arial" w:cs="Arial"/>
        </w:rPr>
        <w:t xml:space="preserve"> de ser necesario,</w:t>
      </w:r>
      <w:r w:rsidRPr="7387522B">
        <w:rPr>
          <w:rFonts w:ascii="Arial" w:eastAsia="Arial" w:hAnsi="Arial" w:cs="Arial"/>
        </w:rPr>
        <w:t xml:space="preserve"> al profesional en enfermería en las r</w:t>
      </w:r>
      <w:r w:rsidR="00F52799" w:rsidRPr="7387522B">
        <w:rPr>
          <w:rFonts w:ascii="Arial" w:eastAsia="Arial" w:hAnsi="Arial" w:cs="Arial"/>
        </w:rPr>
        <w:t>espuesta</w:t>
      </w:r>
      <w:r w:rsidR="4D07F6F4" w:rsidRPr="7387522B">
        <w:rPr>
          <w:rFonts w:ascii="Arial" w:eastAsia="Arial" w:hAnsi="Arial" w:cs="Arial"/>
        </w:rPr>
        <w:t>s</w:t>
      </w:r>
      <w:r w:rsidR="00F52799" w:rsidRPr="7387522B">
        <w:rPr>
          <w:rFonts w:ascii="Arial" w:eastAsia="Arial" w:hAnsi="Arial" w:cs="Arial"/>
        </w:rPr>
        <w:t xml:space="preserve"> a</w:t>
      </w:r>
      <w:r w:rsidR="002B1001" w:rsidRPr="7387522B">
        <w:rPr>
          <w:rFonts w:ascii="Arial" w:eastAsia="Arial" w:hAnsi="Arial" w:cs="Arial"/>
        </w:rPr>
        <w:t xml:space="preserve"> nivel central frente a solicitudes de apoyo técnico, logístico y operativo en el diseño, implementación y evaluación de acciones relacionadas con la </w:t>
      </w:r>
      <w:r w:rsidR="00A9452C" w:rsidRPr="7387522B">
        <w:rPr>
          <w:rFonts w:ascii="Arial" w:eastAsia="Arial" w:hAnsi="Arial" w:cs="Arial"/>
        </w:rPr>
        <w:t xml:space="preserve">acción de bienestar. </w:t>
      </w:r>
    </w:p>
    <w:p w14:paraId="3238D7AE" w14:textId="3D70F42B" w:rsidR="289E82B3" w:rsidRDefault="289E82B3" w:rsidP="7387522B">
      <w:pPr>
        <w:spacing w:after="0"/>
        <w:jc w:val="both"/>
        <w:rPr>
          <w:rFonts w:ascii="Arial" w:eastAsia="Arial" w:hAnsi="Arial" w:cs="Arial"/>
          <w:b/>
          <w:bCs/>
          <w:color w:val="000000" w:themeColor="text1"/>
          <w:lang w:val="es-CO"/>
        </w:rPr>
      </w:pPr>
      <w:r w:rsidRPr="7387522B">
        <w:rPr>
          <w:rFonts w:ascii="Arial" w:eastAsia="Arial" w:hAnsi="Arial" w:cs="Arial"/>
          <w:b/>
          <w:bCs/>
          <w:color w:val="000000" w:themeColor="text1"/>
          <w:highlight w:val="yellow"/>
          <w:lang w:val="es-CO"/>
        </w:rPr>
        <w:t>Acciones del perfil de Enfermería en el desarrollo de la acción de Bienestar</w:t>
      </w:r>
      <w:r w:rsidR="3EA09841" w:rsidRPr="7387522B">
        <w:rPr>
          <w:rFonts w:ascii="Arial" w:eastAsia="Arial" w:hAnsi="Arial" w:cs="Arial"/>
          <w:b/>
          <w:bCs/>
          <w:color w:val="000000" w:themeColor="text1"/>
          <w:highlight w:val="yellow"/>
          <w:lang w:val="es-CO"/>
        </w:rPr>
        <w:t>:</w:t>
      </w:r>
    </w:p>
    <w:p w14:paraId="5EB7CC25" w14:textId="0F3F5705" w:rsidR="7387522B" w:rsidRDefault="7387522B" w:rsidP="7387522B">
      <w:pPr>
        <w:spacing w:after="0"/>
        <w:jc w:val="both"/>
        <w:rPr>
          <w:rFonts w:ascii="Arial" w:eastAsia="Arial" w:hAnsi="Arial" w:cs="Arial"/>
          <w:b/>
          <w:bCs/>
          <w:color w:val="000000" w:themeColor="text1"/>
          <w:highlight w:val="yellow"/>
          <w:lang w:val="es-CO"/>
        </w:rPr>
      </w:pPr>
    </w:p>
    <w:p w14:paraId="5683E1F3" w14:textId="3A45CDA9" w:rsidR="3EA09841" w:rsidRDefault="3EA09841" w:rsidP="7387522B">
      <w:pPr>
        <w:spacing w:after="0"/>
        <w:jc w:val="both"/>
        <w:rPr>
          <w:rFonts w:ascii="Arial" w:eastAsia="Arial" w:hAnsi="Arial" w:cs="Arial"/>
          <w:color w:val="000000" w:themeColor="text1"/>
          <w:highlight w:val="yellow"/>
          <w:lang w:val="es-CO"/>
        </w:rPr>
      </w:pPr>
      <w:r w:rsidRPr="7387522B">
        <w:rPr>
          <w:rFonts w:ascii="Arial" w:eastAsia="Arial" w:hAnsi="Arial" w:cs="Arial"/>
          <w:color w:val="000000" w:themeColor="text1"/>
          <w:highlight w:val="yellow"/>
          <w:lang w:val="es-CO"/>
        </w:rPr>
        <w:t xml:space="preserve">El </w:t>
      </w:r>
      <w:r w:rsidR="22B104CA" w:rsidRPr="7387522B">
        <w:rPr>
          <w:rFonts w:ascii="Arial" w:eastAsia="Arial" w:hAnsi="Arial" w:cs="Arial"/>
          <w:color w:val="000000" w:themeColor="text1"/>
          <w:highlight w:val="yellow"/>
          <w:lang w:val="es-CO"/>
        </w:rPr>
        <w:t xml:space="preserve">profesional </w:t>
      </w:r>
      <w:r w:rsidR="7C2FD454" w:rsidRPr="7387522B">
        <w:rPr>
          <w:rFonts w:ascii="Arial" w:eastAsia="Arial" w:hAnsi="Arial" w:cs="Arial"/>
          <w:color w:val="000000" w:themeColor="text1"/>
          <w:highlight w:val="yellow"/>
          <w:lang w:val="es-CO"/>
        </w:rPr>
        <w:t>de enfermería que acompaña el proceso tanto para el tamizaje nutricional como para el visual – auditivo, deberá realizar procesos de acompañamiento en campo</w:t>
      </w:r>
      <w:r w:rsidR="50DA1F33" w:rsidRPr="7387522B">
        <w:rPr>
          <w:rFonts w:ascii="Arial" w:eastAsia="Arial" w:hAnsi="Arial" w:cs="Arial"/>
          <w:color w:val="000000" w:themeColor="text1"/>
          <w:highlight w:val="yellow"/>
          <w:lang w:val="es-CO"/>
        </w:rPr>
        <w:t xml:space="preserve"> </w:t>
      </w:r>
      <w:r w:rsidR="64296661" w:rsidRPr="7387522B">
        <w:rPr>
          <w:rFonts w:ascii="Arial" w:eastAsia="Arial" w:hAnsi="Arial" w:cs="Arial"/>
          <w:color w:val="000000" w:themeColor="text1"/>
          <w:highlight w:val="yellow"/>
          <w:lang w:val="es-CO"/>
        </w:rPr>
        <w:t>mínimo</w:t>
      </w:r>
      <w:r w:rsidR="1557443A" w:rsidRPr="7387522B">
        <w:rPr>
          <w:rFonts w:ascii="Arial" w:eastAsia="Arial" w:hAnsi="Arial" w:cs="Arial"/>
          <w:color w:val="000000" w:themeColor="text1"/>
          <w:highlight w:val="yellow"/>
          <w:lang w:val="es-CO"/>
        </w:rPr>
        <w:t xml:space="preserve"> 1 </w:t>
      </w:r>
      <w:r w:rsidR="6322FC49" w:rsidRPr="7387522B">
        <w:rPr>
          <w:rFonts w:ascii="Arial" w:eastAsia="Arial" w:hAnsi="Arial" w:cs="Arial"/>
          <w:color w:val="000000" w:themeColor="text1"/>
          <w:highlight w:val="yellow"/>
          <w:lang w:val="es-CO"/>
        </w:rPr>
        <w:t xml:space="preserve">vez a la </w:t>
      </w:r>
      <w:r w:rsidR="1557443A" w:rsidRPr="7387522B">
        <w:rPr>
          <w:rFonts w:ascii="Arial" w:eastAsia="Arial" w:hAnsi="Arial" w:cs="Arial"/>
          <w:color w:val="000000" w:themeColor="text1"/>
          <w:highlight w:val="yellow"/>
          <w:lang w:val="es-CO"/>
        </w:rPr>
        <w:t xml:space="preserve">semana </w:t>
      </w:r>
      <w:r w:rsidR="50DA1F33" w:rsidRPr="7387522B">
        <w:rPr>
          <w:rFonts w:ascii="Arial" w:eastAsia="Arial" w:hAnsi="Arial" w:cs="Arial"/>
          <w:color w:val="000000" w:themeColor="text1"/>
          <w:highlight w:val="yellow"/>
          <w:lang w:val="es-CO"/>
        </w:rPr>
        <w:t>para verificar y orientar el desarrollo de los tamizajes de forma adecuada.</w:t>
      </w:r>
    </w:p>
    <w:p w14:paraId="58278496" w14:textId="25A1DDAD" w:rsidR="7387522B" w:rsidRDefault="7387522B" w:rsidP="7387522B">
      <w:pPr>
        <w:spacing w:after="0"/>
        <w:jc w:val="both"/>
        <w:rPr>
          <w:rFonts w:ascii="Arial" w:eastAsia="Arial" w:hAnsi="Arial" w:cs="Arial"/>
          <w:color w:val="000000" w:themeColor="text1"/>
          <w:highlight w:val="yellow"/>
          <w:lang w:val="es-CO"/>
        </w:rPr>
      </w:pPr>
    </w:p>
    <w:p w14:paraId="21C02D28" w14:textId="44F52DC3" w:rsidR="50DA1F33" w:rsidRPr="00F53C9B" w:rsidRDefault="50DA1F33" w:rsidP="7387522B">
      <w:pPr>
        <w:spacing w:after="0"/>
        <w:jc w:val="both"/>
        <w:rPr>
          <w:rFonts w:ascii="Arial" w:eastAsia="Arial" w:hAnsi="Arial" w:cs="Arial"/>
          <w:color w:val="000000" w:themeColor="text1"/>
          <w:highlight w:val="magenta"/>
          <w:lang w:val="es-CO"/>
        </w:rPr>
      </w:pPr>
      <w:r w:rsidRPr="7387522B">
        <w:rPr>
          <w:rFonts w:ascii="Arial" w:eastAsia="Arial" w:hAnsi="Arial" w:cs="Arial"/>
          <w:color w:val="000000" w:themeColor="text1"/>
          <w:highlight w:val="yellow"/>
          <w:lang w:val="es-CO"/>
        </w:rPr>
        <w:t xml:space="preserve">Se deberá </w:t>
      </w:r>
      <w:r w:rsidR="15403578" w:rsidRPr="7387522B">
        <w:rPr>
          <w:rFonts w:ascii="Arial" w:eastAsia="Arial" w:hAnsi="Arial" w:cs="Arial"/>
          <w:color w:val="000000" w:themeColor="text1"/>
          <w:highlight w:val="yellow"/>
          <w:lang w:val="es-CO"/>
        </w:rPr>
        <w:t xml:space="preserve">desarrollar acciones de </w:t>
      </w:r>
      <w:r w:rsidR="2EF6C6B4" w:rsidRPr="7387522B">
        <w:rPr>
          <w:rFonts w:ascii="Arial" w:eastAsia="Arial" w:hAnsi="Arial" w:cs="Arial"/>
          <w:color w:val="000000" w:themeColor="text1"/>
          <w:highlight w:val="yellow"/>
          <w:lang w:val="es-CO"/>
        </w:rPr>
        <w:t xml:space="preserve">pre-critica </w:t>
      </w:r>
      <w:r w:rsidR="32B6EB60" w:rsidRPr="7387522B">
        <w:rPr>
          <w:rFonts w:ascii="Arial" w:eastAsia="Arial" w:hAnsi="Arial" w:cs="Arial"/>
          <w:color w:val="000000" w:themeColor="text1"/>
          <w:highlight w:val="yellow"/>
          <w:lang w:val="es-CO"/>
        </w:rPr>
        <w:t xml:space="preserve">al </w:t>
      </w:r>
      <w:r w:rsidR="46BA9671" w:rsidRPr="7387522B">
        <w:rPr>
          <w:rFonts w:ascii="Arial" w:eastAsia="Arial" w:hAnsi="Arial" w:cs="Arial"/>
          <w:color w:val="000000" w:themeColor="text1"/>
          <w:highlight w:val="yellow"/>
          <w:lang w:val="es-CO"/>
        </w:rPr>
        <w:t>100</w:t>
      </w:r>
      <w:r w:rsidR="32B6EB60" w:rsidRPr="7387522B">
        <w:rPr>
          <w:rFonts w:ascii="Arial" w:eastAsia="Arial" w:hAnsi="Arial" w:cs="Arial"/>
          <w:color w:val="000000" w:themeColor="text1"/>
          <w:highlight w:val="yellow"/>
          <w:lang w:val="es-CO"/>
        </w:rPr>
        <w:t xml:space="preserve"> % de</w:t>
      </w:r>
      <w:r w:rsidR="1E7375D4" w:rsidRPr="7387522B">
        <w:rPr>
          <w:rFonts w:ascii="Arial" w:eastAsia="Arial" w:hAnsi="Arial" w:cs="Arial"/>
          <w:color w:val="000000" w:themeColor="text1"/>
          <w:highlight w:val="yellow"/>
          <w:lang w:val="es-CO"/>
        </w:rPr>
        <w:t xml:space="preserve"> </w:t>
      </w:r>
      <w:r w:rsidR="19DDB18F" w:rsidRPr="7387522B">
        <w:rPr>
          <w:rFonts w:ascii="Arial" w:eastAsia="Arial" w:hAnsi="Arial" w:cs="Arial"/>
          <w:color w:val="000000" w:themeColor="text1"/>
          <w:highlight w:val="yellow"/>
          <w:lang w:val="es-CO"/>
        </w:rPr>
        <w:t xml:space="preserve">las </w:t>
      </w:r>
      <w:r w:rsidR="2EF6C6B4" w:rsidRPr="7387522B">
        <w:rPr>
          <w:rFonts w:ascii="Arial" w:eastAsia="Arial" w:hAnsi="Arial" w:cs="Arial"/>
          <w:color w:val="000000" w:themeColor="text1"/>
          <w:highlight w:val="yellow"/>
          <w:lang w:val="es-CO"/>
        </w:rPr>
        <w:t xml:space="preserve">fichas de captura de información </w:t>
      </w:r>
      <w:r w:rsidR="4D44F46D" w:rsidRPr="7387522B">
        <w:rPr>
          <w:rFonts w:ascii="Arial" w:eastAsia="Arial" w:hAnsi="Arial" w:cs="Arial"/>
          <w:color w:val="000000" w:themeColor="text1"/>
          <w:highlight w:val="yellow"/>
          <w:lang w:val="es-CO"/>
        </w:rPr>
        <w:t>(Sesiones Colectivas)</w:t>
      </w:r>
      <w:r w:rsidR="00F53C9B" w:rsidRPr="00F53C9B">
        <w:rPr>
          <w:rFonts w:ascii="Arial" w:eastAsia="Arial" w:hAnsi="Arial" w:cs="Arial"/>
          <w:color w:val="000000" w:themeColor="text1"/>
          <w:highlight w:val="magenta"/>
          <w:lang w:val="es-CO"/>
        </w:rPr>
        <w:t>.</w:t>
      </w:r>
    </w:p>
    <w:p w14:paraId="525E4E68" w14:textId="3EEE9245" w:rsidR="289E82B3" w:rsidRDefault="289E82B3" w:rsidP="7387522B">
      <w:pPr>
        <w:spacing w:after="0"/>
        <w:jc w:val="both"/>
        <w:rPr>
          <w:rFonts w:ascii="Arial" w:eastAsia="Arial" w:hAnsi="Arial" w:cs="Arial"/>
          <w:color w:val="000000" w:themeColor="text1"/>
          <w:highlight w:val="yellow"/>
          <w:lang w:val="es"/>
        </w:rPr>
      </w:pPr>
      <w:r w:rsidRPr="7387522B">
        <w:rPr>
          <w:rFonts w:ascii="Arial" w:eastAsia="Arial" w:hAnsi="Arial" w:cs="Arial"/>
          <w:color w:val="000000" w:themeColor="text1"/>
          <w:highlight w:val="yellow"/>
          <w:lang w:val="es"/>
        </w:rPr>
        <w:t xml:space="preserve"> </w:t>
      </w:r>
    </w:p>
    <w:p w14:paraId="6DB13DB6" w14:textId="749C0D39" w:rsidR="752E3D09" w:rsidRPr="00554BFA" w:rsidRDefault="752E3D09" w:rsidP="7387522B">
      <w:pPr>
        <w:spacing w:after="0"/>
        <w:jc w:val="both"/>
        <w:rPr>
          <w:rFonts w:ascii="Arial" w:eastAsia="Arial" w:hAnsi="Arial" w:cs="Arial"/>
          <w:i/>
          <w:iCs/>
          <w:color w:val="000000" w:themeColor="text1"/>
          <w:highlight w:val="magenta"/>
          <w:lang w:val="es"/>
        </w:rPr>
      </w:pPr>
      <w:r w:rsidRPr="7387522B">
        <w:rPr>
          <w:rFonts w:ascii="Arial" w:eastAsia="Arial" w:hAnsi="Arial" w:cs="Arial"/>
          <w:color w:val="000000" w:themeColor="text1"/>
          <w:highlight w:val="yellow"/>
        </w:rPr>
        <w:t xml:space="preserve">Realizar en articulación con el perfil de </w:t>
      </w:r>
      <w:r w:rsidR="74B2CC58" w:rsidRPr="7387522B">
        <w:rPr>
          <w:rFonts w:ascii="Arial" w:eastAsia="Arial" w:hAnsi="Arial" w:cs="Arial"/>
          <w:color w:val="000000" w:themeColor="text1"/>
          <w:highlight w:val="yellow"/>
        </w:rPr>
        <w:t>nutrición</w:t>
      </w:r>
      <w:r w:rsidRPr="7387522B">
        <w:rPr>
          <w:rFonts w:ascii="Arial" w:eastAsia="Arial" w:hAnsi="Arial" w:cs="Arial"/>
          <w:color w:val="000000" w:themeColor="text1"/>
          <w:highlight w:val="yellow"/>
        </w:rPr>
        <w:t xml:space="preserve"> una reunión mensual de fortalecimiento técnico con los auxiliares en temas relacionados con </w:t>
      </w:r>
      <w:r w:rsidR="48B1E0FC" w:rsidRPr="7387522B">
        <w:rPr>
          <w:rFonts w:ascii="Arial" w:eastAsia="Arial" w:hAnsi="Arial" w:cs="Arial"/>
          <w:color w:val="000000" w:themeColor="text1"/>
          <w:highlight w:val="yellow"/>
        </w:rPr>
        <w:t xml:space="preserve">tamizaje y </w:t>
      </w:r>
      <w:proofErr w:type="spellStart"/>
      <w:r w:rsidR="48B1E0FC" w:rsidRPr="7387522B">
        <w:rPr>
          <w:rFonts w:ascii="Arial" w:eastAsia="Arial" w:hAnsi="Arial" w:cs="Arial"/>
          <w:color w:val="000000" w:themeColor="text1"/>
          <w:highlight w:val="yellow"/>
        </w:rPr>
        <w:t>diligenciamiento</w:t>
      </w:r>
      <w:proofErr w:type="spellEnd"/>
      <w:r w:rsidR="48B1E0FC" w:rsidRPr="7387522B">
        <w:rPr>
          <w:rFonts w:ascii="Arial" w:eastAsia="Arial" w:hAnsi="Arial" w:cs="Arial"/>
          <w:color w:val="000000" w:themeColor="text1"/>
          <w:highlight w:val="yellow"/>
        </w:rPr>
        <w:t xml:space="preserve"> de formatos</w:t>
      </w:r>
      <w:r w:rsidR="00CD5640">
        <w:rPr>
          <w:rFonts w:ascii="Arial" w:eastAsia="Arial" w:hAnsi="Arial" w:cs="Arial"/>
          <w:color w:val="000000" w:themeColor="text1"/>
          <w:highlight w:val="yellow"/>
        </w:rPr>
        <w:t xml:space="preserve">, </w:t>
      </w:r>
      <w:r w:rsidR="00CD5640" w:rsidRPr="00554BFA">
        <w:rPr>
          <w:rFonts w:ascii="Arial" w:eastAsia="Arial" w:hAnsi="Arial" w:cs="Arial"/>
          <w:color w:val="000000" w:themeColor="text1"/>
          <w:highlight w:val="magenta"/>
        </w:rPr>
        <w:t xml:space="preserve">así como en otras temáticas relacionadas con alimentación saludable, </w:t>
      </w:r>
      <w:r w:rsidR="00554BFA" w:rsidRPr="00554BFA">
        <w:rPr>
          <w:rFonts w:ascii="Arial" w:eastAsia="Arial" w:hAnsi="Arial" w:cs="Arial"/>
          <w:color w:val="000000" w:themeColor="text1"/>
          <w:highlight w:val="magenta"/>
        </w:rPr>
        <w:t>atención integral en salud, entre otros.</w:t>
      </w:r>
    </w:p>
    <w:p w14:paraId="673A7FBD" w14:textId="055D5B01" w:rsidR="7387522B" w:rsidRDefault="7387522B" w:rsidP="7387522B">
      <w:pPr>
        <w:spacing w:after="0"/>
        <w:jc w:val="both"/>
        <w:rPr>
          <w:rFonts w:ascii="Arial" w:eastAsia="Arial" w:hAnsi="Arial" w:cs="Arial"/>
          <w:color w:val="000000" w:themeColor="text1"/>
          <w:highlight w:val="yellow"/>
          <w:lang w:val="es"/>
        </w:rPr>
      </w:pPr>
    </w:p>
    <w:p w14:paraId="137F6854" w14:textId="5C49A144" w:rsidR="15B288C0" w:rsidRDefault="15B288C0"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La profesional en </w:t>
      </w:r>
      <w:r w:rsidR="7DE52DC8" w:rsidRPr="7387522B">
        <w:rPr>
          <w:rFonts w:ascii="Arial" w:eastAsia="Arial" w:hAnsi="Arial" w:cs="Arial"/>
          <w:color w:val="000000" w:themeColor="text1"/>
          <w:highlight w:val="yellow"/>
        </w:rPr>
        <w:t>enfermería</w:t>
      </w:r>
      <w:r w:rsidR="762D8B6D" w:rsidRPr="7387522B">
        <w:rPr>
          <w:rFonts w:ascii="Arial" w:eastAsia="Arial" w:hAnsi="Arial" w:cs="Arial"/>
          <w:color w:val="000000" w:themeColor="text1"/>
          <w:highlight w:val="yellow"/>
        </w:rPr>
        <w:t xml:space="preserve"> deberá informar oportunamente al profesional</w:t>
      </w:r>
      <w:r w:rsidR="2E7A86EF" w:rsidRPr="7387522B">
        <w:rPr>
          <w:rFonts w:ascii="Arial" w:eastAsia="Arial" w:hAnsi="Arial" w:cs="Arial"/>
          <w:color w:val="000000" w:themeColor="text1"/>
          <w:highlight w:val="yellow"/>
        </w:rPr>
        <w:t xml:space="preserve"> de nutrición sobre los hallazgos de </w:t>
      </w:r>
      <w:r w:rsidR="434838F1" w:rsidRPr="7387522B">
        <w:rPr>
          <w:rFonts w:ascii="Arial" w:eastAsia="Arial" w:hAnsi="Arial" w:cs="Arial"/>
          <w:color w:val="000000" w:themeColor="text1"/>
          <w:highlight w:val="yellow"/>
        </w:rPr>
        <w:t>población</w:t>
      </w:r>
      <w:r w:rsidR="2E7A86EF" w:rsidRPr="7387522B">
        <w:rPr>
          <w:rFonts w:ascii="Arial" w:eastAsia="Arial" w:hAnsi="Arial" w:cs="Arial"/>
          <w:color w:val="000000" w:themeColor="text1"/>
          <w:highlight w:val="yellow"/>
        </w:rPr>
        <w:t xml:space="preserve"> escolar con riesgo</w:t>
      </w:r>
      <w:r w:rsidR="0D07A7D3" w:rsidRPr="7387522B">
        <w:rPr>
          <w:rFonts w:ascii="Arial" w:eastAsia="Arial" w:hAnsi="Arial" w:cs="Arial"/>
          <w:color w:val="000000" w:themeColor="text1"/>
          <w:highlight w:val="yellow"/>
        </w:rPr>
        <w:t xml:space="preserve"> de desnutrición</w:t>
      </w:r>
      <w:r w:rsidR="00554BFA">
        <w:rPr>
          <w:rFonts w:ascii="Arial" w:eastAsia="Arial" w:hAnsi="Arial" w:cs="Arial"/>
          <w:color w:val="000000" w:themeColor="text1"/>
          <w:highlight w:val="yellow"/>
        </w:rPr>
        <w:t xml:space="preserve"> </w:t>
      </w:r>
      <w:r w:rsidR="00554BFA" w:rsidRPr="00554BFA">
        <w:rPr>
          <w:rFonts w:ascii="Arial" w:eastAsia="Arial" w:hAnsi="Arial" w:cs="Arial"/>
          <w:color w:val="000000" w:themeColor="text1"/>
          <w:highlight w:val="magenta"/>
        </w:rPr>
        <w:t>aguda o desnutrición aguda moderada o severa sin complicaciones</w:t>
      </w:r>
      <w:r w:rsidR="00554BFA">
        <w:rPr>
          <w:rFonts w:ascii="Arial" w:eastAsia="Arial" w:hAnsi="Arial" w:cs="Arial"/>
          <w:color w:val="000000" w:themeColor="text1"/>
          <w:highlight w:val="magenta"/>
        </w:rPr>
        <w:t>,</w:t>
      </w:r>
      <w:r w:rsidR="00554BFA" w:rsidRPr="00554BFA">
        <w:rPr>
          <w:rFonts w:ascii="Arial" w:eastAsia="Arial" w:hAnsi="Arial" w:cs="Arial"/>
          <w:color w:val="000000" w:themeColor="text1"/>
          <w:highlight w:val="magenta"/>
        </w:rPr>
        <w:t xml:space="preserve"> </w:t>
      </w:r>
      <w:r w:rsidR="0D07A7D3" w:rsidRPr="7387522B">
        <w:rPr>
          <w:rFonts w:ascii="Arial" w:eastAsia="Arial" w:hAnsi="Arial" w:cs="Arial"/>
          <w:color w:val="000000" w:themeColor="text1"/>
          <w:highlight w:val="yellow"/>
        </w:rPr>
        <w:t>validando</w:t>
      </w:r>
      <w:r w:rsidR="5E3A474C" w:rsidRPr="7387522B">
        <w:rPr>
          <w:rFonts w:ascii="Arial" w:eastAsia="Arial" w:hAnsi="Arial" w:cs="Arial"/>
          <w:color w:val="000000" w:themeColor="text1"/>
          <w:highlight w:val="yellow"/>
        </w:rPr>
        <w:t xml:space="preserve"> los</w:t>
      </w:r>
      <w:r w:rsidR="0D07A7D3" w:rsidRPr="7387522B">
        <w:rPr>
          <w:rFonts w:ascii="Arial" w:eastAsia="Arial" w:hAnsi="Arial" w:cs="Arial"/>
          <w:color w:val="000000" w:themeColor="text1"/>
          <w:highlight w:val="yellow"/>
        </w:rPr>
        <w:t xml:space="preserve"> resultados de tamizaje que requieran canalización, así mismo apoyará el proceso de seguimiento </w:t>
      </w:r>
      <w:r w:rsidR="0D07A7D3" w:rsidRPr="7387522B">
        <w:rPr>
          <w:rFonts w:ascii="Arial" w:eastAsia="Arial" w:hAnsi="Arial" w:cs="Arial"/>
          <w:color w:val="000000" w:themeColor="text1"/>
          <w:highlight w:val="yellow"/>
        </w:rPr>
        <w:lastRenderedPageBreak/>
        <w:t xml:space="preserve">telefónico a los padres de escolares que se identifiquen con </w:t>
      </w:r>
      <w:r w:rsidR="004E64FA" w:rsidRPr="004E64FA">
        <w:rPr>
          <w:rFonts w:ascii="Arial" w:eastAsia="Arial" w:hAnsi="Arial" w:cs="Arial"/>
          <w:color w:val="000000" w:themeColor="text1"/>
          <w:highlight w:val="magenta"/>
        </w:rPr>
        <w:t>alteraciones nutricionales</w:t>
      </w:r>
      <w:r w:rsidR="0D07A7D3" w:rsidRPr="004E64FA">
        <w:rPr>
          <w:rFonts w:ascii="Arial" w:eastAsia="Arial" w:hAnsi="Arial" w:cs="Arial"/>
          <w:color w:val="000000" w:themeColor="text1"/>
          <w:highlight w:val="magenta"/>
        </w:rPr>
        <w:t xml:space="preserve"> </w:t>
      </w:r>
      <w:r w:rsidR="0D07A7D3" w:rsidRPr="7387522B">
        <w:rPr>
          <w:rFonts w:ascii="Arial" w:eastAsia="Arial" w:hAnsi="Arial" w:cs="Arial"/>
          <w:color w:val="000000" w:themeColor="text1"/>
          <w:highlight w:val="yellow"/>
        </w:rPr>
        <w:t xml:space="preserve">para la </w:t>
      </w:r>
      <w:r w:rsidR="1EE1AF2D" w:rsidRPr="7387522B">
        <w:rPr>
          <w:rFonts w:ascii="Arial" w:eastAsia="Arial" w:hAnsi="Arial" w:cs="Arial"/>
          <w:color w:val="000000" w:themeColor="text1"/>
          <w:highlight w:val="yellow"/>
        </w:rPr>
        <w:t>socialización</w:t>
      </w:r>
      <w:r w:rsidR="0D07A7D3" w:rsidRPr="7387522B">
        <w:rPr>
          <w:rFonts w:ascii="Arial" w:eastAsia="Arial" w:hAnsi="Arial" w:cs="Arial"/>
          <w:color w:val="000000" w:themeColor="text1"/>
          <w:highlight w:val="yellow"/>
        </w:rPr>
        <w:t xml:space="preserve"> de re</w:t>
      </w:r>
      <w:r w:rsidR="65A9E02B" w:rsidRPr="7387522B">
        <w:rPr>
          <w:rFonts w:ascii="Arial" w:eastAsia="Arial" w:hAnsi="Arial" w:cs="Arial"/>
          <w:color w:val="000000" w:themeColor="text1"/>
          <w:highlight w:val="yellow"/>
        </w:rPr>
        <w:t>sultados y canalización</w:t>
      </w:r>
      <w:r w:rsidR="004E64FA" w:rsidRPr="004E64FA">
        <w:rPr>
          <w:rFonts w:ascii="Arial" w:eastAsia="Arial" w:hAnsi="Arial" w:cs="Arial"/>
          <w:color w:val="000000" w:themeColor="text1"/>
          <w:highlight w:val="magenta"/>
        </w:rPr>
        <w:t>.</w:t>
      </w:r>
    </w:p>
    <w:p w14:paraId="1A13E195" w14:textId="04D115F6" w:rsidR="7387522B" w:rsidRDefault="7387522B" w:rsidP="7387522B">
      <w:pPr>
        <w:spacing w:after="0"/>
        <w:jc w:val="both"/>
        <w:rPr>
          <w:rFonts w:ascii="Arial" w:eastAsia="Arial" w:hAnsi="Arial" w:cs="Arial"/>
          <w:color w:val="000000" w:themeColor="text1"/>
          <w:highlight w:val="yellow"/>
        </w:rPr>
      </w:pPr>
    </w:p>
    <w:p w14:paraId="394728F4" w14:textId="4E63E05B" w:rsidR="7B4E7E4F" w:rsidRPr="00D452C4" w:rsidRDefault="7B4E7E4F" w:rsidP="7387522B">
      <w:pPr>
        <w:spacing w:after="0"/>
        <w:jc w:val="both"/>
        <w:rPr>
          <w:rFonts w:ascii="Arial" w:eastAsia="Arial" w:hAnsi="Arial" w:cs="Arial"/>
          <w:color w:val="000000" w:themeColor="text1"/>
          <w:highlight w:val="magenta"/>
        </w:rPr>
      </w:pPr>
      <w:r w:rsidRPr="7387522B">
        <w:rPr>
          <w:rFonts w:ascii="Arial" w:eastAsia="Arial" w:hAnsi="Arial" w:cs="Arial"/>
          <w:color w:val="000000" w:themeColor="text1"/>
          <w:highlight w:val="yellow"/>
        </w:rPr>
        <w:t xml:space="preserve">Diligenciamiento del plan de acción </w:t>
      </w:r>
      <w:proofErr w:type="spellStart"/>
      <w:r w:rsidRPr="7387522B">
        <w:rPr>
          <w:rFonts w:ascii="Arial" w:eastAsia="Arial" w:hAnsi="Arial" w:cs="Arial"/>
          <w:color w:val="000000" w:themeColor="text1"/>
          <w:highlight w:val="yellow"/>
        </w:rPr>
        <w:t>cuali-cuantitativo</w:t>
      </w:r>
      <w:proofErr w:type="spellEnd"/>
      <w:r w:rsidRPr="7387522B">
        <w:rPr>
          <w:rFonts w:ascii="Arial" w:eastAsia="Arial" w:hAnsi="Arial" w:cs="Arial"/>
          <w:color w:val="000000" w:themeColor="text1"/>
          <w:highlight w:val="yellow"/>
        </w:rPr>
        <w:t xml:space="preserve"> que dé cuenta de las acciones desarrolladas por el equipo durante el mes</w:t>
      </w:r>
      <w:r w:rsidR="00D452C4">
        <w:rPr>
          <w:rFonts w:ascii="Arial" w:eastAsia="Arial" w:hAnsi="Arial" w:cs="Arial"/>
          <w:color w:val="000000" w:themeColor="text1"/>
          <w:highlight w:val="yellow"/>
        </w:rPr>
        <w:t xml:space="preserve">, </w:t>
      </w:r>
      <w:r w:rsidR="00D452C4" w:rsidRPr="00D452C4">
        <w:rPr>
          <w:rFonts w:ascii="Arial" w:eastAsia="Arial" w:hAnsi="Arial" w:cs="Arial"/>
          <w:color w:val="000000" w:themeColor="text1"/>
          <w:highlight w:val="magenta"/>
        </w:rPr>
        <w:t>informando sobre el estado nutricional de los escolares.</w:t>
      </w:r>
    </w:p>
    <w:p w14:paraId="26565517" w14:textId="60B945FD" w:rsidR="7387522B" w:rsidRDefault="7387522B" w:rsidP="7387522B">
      <w:pPr>
        <w:spacing w:after="0"/>
        <w:jc w:val="both"/>
        <w:rPr>
          <w:rFonts w:ascii="Arial" w:eastAsia="Arial" w:hAnsi="Arial" w:cs="Arial"/>
          <w:color w:val="000000" w:themeColor="text1"/>
          <w:highlight w:val="yellow"/>
        </w:rPr>
      </w:pPr>
    </w:p>
    <w:p w14:paraId="27CDEF1D" w14:textId="1258EB8C" w:rsidR="450DB12E" w:rsidRDefault="450DB12E"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Al finalizar el proceso de tamizaje, se deberá desarrollar una reunión de socialización de resultados con los </w:t>
      </w:r>
      <w:r w:rsidR="00827F37" w:rsidRPr="7387522B">
        <w:rPr>
          <w:rFonts w:ascii="Arial" w:eastAsia="Arial" w:hAnsi="Arial" w:cs="Arial"/>
          <w:color w:val="000000" w:themeColor="text1"/>
          <w:highlight w:val="yellow"/>
        </w:rPr>
        <w:t>representantes</w:t>
      </w:r>
      <w:r w:rsidRPr="7387522B">
        <w:rPr>
          <w:rFonts w:ascii="Arial" w:eastAsia="Arial" w:hAnsi="Arial" w:cs="Arial"/>
          <w:color w:val="000000" w:themeColor="text1"/>
          <w:highlight w:val="yellow"/>
        </w:rPr>
        <w:t xml:space="preserve"> del </w:t>
      </w:r>
      <w:r w:rsidR="00827F37" w:rsidRPr="7387522B">
        <w:rPr>
          <w:rFonts w:ascii="Arial" w:eastAsia="Arial" w:hAnsi="Arial" w:cs="Arial"/>
          <w:color w:val="000000" w:themeColor="text1"/>
          <w:highlight w:val="yellow"/>
        </w:rPr>
        <w:t>jardín</w:t>
      </w:r>
      <w:r w:rsidRPr="7387522B">
        <w:rPr>
          <w:rFonts w:ascii="Arial" w:eastAsia="Arial" w:hAnsi="Arial" w:cs="Arial"/>
          <w:color w:val="000000" w:themeColor="text1"/>
          <w:highlight w:val="yellow"/>
        </w:rPr>
        <w:t xml:space="preserve"> infantil, con el objetivo</w:t>
      </w:r>
      <w:r w:rsidR="00192BCF">
        <w:rPr>
          <w:rFonts w:ascii="Arial" w:eastAsia="Arial" w:hAnsi="Arial" w:cs="Arial"/>
          <w:color w:val="000000" w:themeColor="text1"/>
          <w:highlight w:val="yellow"/>
        </w:rPr>
        <w:t xml:space="preserve"> </w:t>
      </w:r>
      <w:r w:rsidR="00192BCF" w:rsidRPr="00192BCF">
        <w:rPr>
          <w:rFonts w:ascii="Arial" w:eastAsia="Arial" w:hAnsi="Arial" w:cs="Arial"/>
          <w:color w:val="000000" w:themeColor="text1"/>
          <w:highlight w:val="magenta"/>
        </w:rPr>
        <w:t>de</w:t>
      </w:r>
      <w:r w:rsidRPr="00192BCF">
        <w:rPr>
          <w:rFonts w:ascii="Arial" w:eastAsia="Arial" w:hAnsi="Arial" w:cs="Arial"/>
          <w:color w:val="000000" w:themeColor="text1"/>
          <w:highlight w:val="magenta"/>
        </w:rPr>
        <w:t xml:space="preserve"> </w:t>
      </w:r>
      <w:r w:rsidR="00192BCF" w:rsidRPr="00192BCF">
        <w:rPr>
          <w:rFonts w:ascii="Arial" w:eastAsia="Arial" w:hAnsi="Arial" w:cs="Arial"/>
          <w:color w:val="000000" w:themeColor="text1"/>
          <w:highlight w:val="magenta"/>
        </w:rPr>
        <w:t xml:space="preserve">realizar </w:t>
      </w:r>
      <w:r w:rsidRPr="7387522B">
        <w:rPr>
          <w:rFonts w:ascii="Arial" w:eastAsia="Arial" w:hAnsi="Arial" w:cs="Arial"/>
          <w:color w:val="000000" w:themeColor="text1"/>
          <w:highlight w:val="yellow"/>
        </w:rPr>
        <w:t xml:space="preserve">seguimiento </w:t>
      </w:r>
      <w:r w:rsidR="10734B80" w:rsidRPr="7387522B">
        <w:rPr>
          <w:rFonts w:ascii="Arial" w:eastAsia="Arial" w:hAnsi="Arial" w:cs="Arial"/>
          <w:color w:val="000000" w:themeColor="text1"/>
          <w:highlight w:val="yellow"/>
        </w:rPr>
        <w:t>con los padres de familia a los procesos de canalización.</w:t>
      </w:r>
    </w:p>
    <w:p w14:paraId="4E44A1BB" w14:textId="0D59B158" w:rsidR="7387522B" w:rsidRDefault="7387522B" w:rsidP="7387522B">
      <w:pPr>
        <w:spacing w:after="0"/>
        <w:jc w:val="both"/>
        <w:rPr>
          <w:rFonts w:ascii="Arial" w:eastAsia="Arial" w:hAnsi="Arial" w:cs="Arial"/>
          <w:color w:val="000000" w:themeColor="text1"/>
          <w:highlight w:val="yellow"/>
        </w:rPr>
      </w:pPr>
    </w:p>
    <w:p w14:paraId="7D8BE797" w14:textId="4E3F7A56" w:rsidR="10EAEF20" w:rsidRPr="007C5F03" w:rsidRDefault="10EAEF20" w:rsidP="7387522B">
      <w:pPr>
        <w:spacing w:after="0"/>
        <w:jc w:val="both"/>
        <w:rPr>
          <w:rFonts w:ascii="Arial" w:eastAsia="Arial" w:hAnsi="Arial" w:cs="Arial"/>
          <w:color w:val="000000" w:themeColor="text1"/>
          <w:highlight w:val="magenta"/>
        </w:rPr>
      </w:pPr>
      <w:r w:rsidRPr="7387522B">
        <w:rPr>
          <w:rFonts w:ascii="Arial" w:eastAsia="Arial" w:hAnsi="Arial" w:cs="Arial"/>
          <w:color w:val="000000" w:themeColor="text1"/>
          <w:highlight w:val="yellow"/>
        </w:rPr>
        <w:t xml:space="preserve">Durante los periodos de receso escolar, los profesionales </w:t>
      </w:r>
      <w:r w:rsidR="1EE1470F" w:rsidRPr="7387522B">
        <w:rPr>
          <w:rFonts w:ascii="Arial" w:eastAsia="Arial" w:hAnsi="Arial" w:cs="Arial"/>
          <w:color w:val="000000" w:themeColor="text1"/>
          <w:highlight w:val="yellow"/>
        </w:rPr>
        <w:t>realizarán</w:t>
      </w:r>
      <w:r w:rsidRPr="7387522B">
        <w:rPr>
          <w:rFonts w:ascii="Arial" w:eastAsia="Arial" w:hAnsi="Arial" w:cs="Arial"/>
          <w:color w:val="000000" w:themeColor="text1"/>
          <w:highlight w:val="yellow"/>
        </w:rPr>
        <w:t xml:space="preserve"> seguimiento a las canalizaciones desarrolladas y </w:t>
      </w:r>
      <w:r w:rsidR="0E85A3B8" w:rsidRPr="7387522B">
        <w:rPr>
          <w:rFonts w:ascii="Arial" w:eastAsia="Arial" w:hAnsi="Arial" w:cs="Arial"/>
          <w:color w:val="000000" w:themeColor="text1"/>
          <w:highlight w:val="yellow"/>
        </w:rPr>
        <w:t>establecerán</w:t>
      </w:r>
      <w:r w:rsidRPr="7387522B">
        <w:rPr>
          <w:rFonts w:ascii="Arial" w:eastAsia="Arial" w:hAnsi="Arial" w:cs="Arial"/>
          <w:color w:val="000000" w:themeColor="text1"/>
          <w:highlight w:val="yellow"/>
        </w:rPr>
        <w:t xml:space="preserve"> contacto con los padres de familia identificando si las atenciones fueron efectivas o por el </w:t>
      </w:r>
      <w:r w:rsidR="48E3C524" w:rsidRPr="7387522B">
        <w:rPr>
          <w:rFonts w:ascii="Arial" w:eastAsia="Arial" w:hAnsi="Arial" w:cs="Arial"/>
          <w:color w:val="000000" w:themeColor="text1"/>
          <w:highlight w:val="yellow"/>
        </w:rPr>
        <w:t>contrario</w:t>
      </w:r>
      <w:r w:rsidRPr="7387522B">
        <w:rPr>
          <w:rFonts w:ascii="Arial" w:eastAsia="Arial" w:hAnsi="Arial" w:cs="Arial"/>
          <w:color w:val="000000" w:themeColor="text1"/>
          <w:highlight w:val="yellow"/>
        </w:rPr>
        <w:t xml:space="preserve"> se presentaron barreras en la atención</w:t>
      </w:r>
      <w:r w:rsidR="0C5DCED2" w:rsidRPr="7387522B">
        <w:rPr>
          <w:rFonts w:ascii="Arial" w:eastAsia="Arial" w:hAnsi="Arial" w:cs="Arial"/>
          <w:color w:val="000000" w:themeColor="text1"/>
          <w:highlight w:val="yellow"/>
        </w:rPr>
        <w:t xml:space="preserve"> y gestionarlas.</w:t>
      </w:r>
      <w:r w:rsidR="007C5F03">
        <w:rPr>
          <w:rFonts w:ascii="Arial" w:eastAsia="Arial" w:hAnsi="Arial" w:cs="Arial"/>
          <w:color w:val="000000" w:themeColor="text1"/>
          <w:highlight w:val="yellow"/>
        </w:rPr>
        <w:t xml:space="preserve"> </w:t>
      </w:r>
      <w:r w:rsidR="007C5F03" w:rsidRPr="007C5F03">
        <w:rPr>
          <w:rFonts w:ascii="Arial" w:eastAsia="Arial" w:hAnsi="Arial" w:cs="Arial"/>
          <w:color w:val="000000" w:themeColor="text1"/>
          <w:highlight w:val="magenta"/>
        </w:rPr>
        <w:t>Además, brindar educación alimentaria y nutricional según hallazgos.</w:t>
      </w:r>
    </w:p>
    <w:p w14:paraId="69B9D9A8" w14:textId="6F66D7D2" w:rsidR="7387522B" w:rsidRDefault="7387522B" w:rsidP="7387522B">
      <w:pPr>
        <w:spacing w:after="0"/>
        <w:jc w:val="both"/>
        <w:rPr>
          <w:rFonts w:ascii="Arial" w:eastAsia="Arial" w:hAnsi="Arial" w:cs="Arial"/>
          <w:color w:val="000000" w:themeColor="text1"/>
          <w:highlight w:val="yellow"/>
        </w:rPr>
      </w:pPr>
    </w:p>
    <w:p w14:paraId="5C715DCC" w14:textId="48C36781" w:rsidR="0C5DCED2" w:rsidRDefault="0C5DCED2"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Por otra </w:t>
      </w:r>
      <w:r w:rsidR="00CEA412" w:rsidRPr="7387522B">
        <w:rPr>
          <w:rFonts w:ascii="Arial" w:eastAsia="Arial" w:hAnsi="Arial" w:cs="Arial"/>
          <w:color w:val="000000" w:themeColor="text1"/>
          <w:highlight w:val="yellow"/>
        </w:rPr>
        <w:t>parte,</w:t>
      </w:r>
      <w:r w:rsidRPr="7387522B">
        <w:rPr>
          <w:rFonts w:ascii="Arial" w:eastAsia="Arial" w:hAnsi="Arial" w:cs="Arial"/>
          <w:color w:val="000000" w:themeColor="text1"/>
          <w:highlight w:val="yellow"/>
        </w:rPr>
        <w:t xml:space="preserve"> </w:t>
      </w:r>
      <w:r w:rsidR="7AAA97DF" w:rsidRPr="7387522B">
        <w:rPr>
          <w:rFonts w:ascii="Arial" w:eastAsia="Arial" w:hAnsi="Arial" w:cs="Arial"/>
          <w:color w:val="000000" w:themeColor="text1"/>
          <w:highlight w:val="yellow"/>
        </w:rPr>
        <w:t xml:space="preserve">este equipo </w:t>
      </w:r>
      <w:r w:rsidR="00DC56B0" w:rsidRPr="00DC56B0">
        <w:rPr>
          <w:rFonts w:ascii="Arial" w:eastAsia="Arial" w:hAnsi="Arial" w:cs="Arial"/>
          <w:color w:val="000000" w:themeColor="text1"/>
          <w:highlight w:val="magenta"/>
        </w:rPr>
        <w:t>realizará</w:t>
      </w:r>
      <w:r w:rsidR="00DC56B0">
        <w:rPr>
          <w:rFonts w:ascii="Arial" w:eastAsia="Arial" w:hAnsi="Arial" w:cs="Arial"/>
          <w:color w:val="000000" w:themeColor="text1"/>
          <w:highlight w:val="yellow"/>
        </w:rPr>
        <w:t xml:space="preserve"> </w:t>
      </w:r>
      <w:r w:rsidR="7AAA97DF" w:rsidRPr="7387522B">
        <w:rPr>
          <w:rFonts w:ascii="Arial" w:eastAsia="Arial" w:hAnsi="Arial" w:cs="Arial"/>
          <w:color w:val="000000" w:themeColor="text1"/>
          <w:highlight w:val="yellow"/>
        </w:rPr>
        <w:t xml:space="preserve">la articulación con los profesionales que desarrollan acciones en el marco de </w:t>
      </w:r>
      <w:r w:rsidR="72D069DC" w:rsidRPr="7387522B">
        <w:rPr>
          <w:rFonts w:ascii="Arial" w:eastAsia="Arial" w:hAnsi="Arial" w:cs="Arial"/>
          <w:color w:val="000000" w:themeColor="text1"/>
          <w:highlight w:val="yellow"/>
        </w:rPr>
        <w:t xml:space="preserve">la </w:t>
      </w:r>
      <w:r w:rsidR="0E4A3CAD" w:rsidRPr="7387522B">
        <w:rPr>
          <w:rFonts w:ascii="Arial" w:eastAsia="Arial" w:hAnsi="Arial" w:cs="Arial"/>
          <w:color w:val="000000" w:themeColor="text1"/>
          <w:highlight w:val="yellow"/>
        </w:rPr>
        <w:t>acción</w:t>
      </w:r>
      <w:r w:rsidR="72D069DC" w:rsidRPr="7387522B">
        <w:rPr>
          <w:rFonts w:ascii="Arial" w:eastAsia="Arial" w:hAnsi="Arial" w:cs="Arial"/>
          <w:color w:val="000000" w:themeColor="text1"/>
          <w:highlight w:val="yellow"/>
        </w:rPr>
        <w:t xml:space="preserve"> de bienestar</w:t>
      </w:r>
      <w:r w:rsidR="0282CEAC" w:rsidRPr="7387522B">
        <w:rPr>
          <w:rFonts w:ascii="Arial" w:eastAsia="Arial" w:hAnsi="Arial" w:cs="Arial"/>
          <w:color w:val="000000" w:themeColor="text1"/>
          <w:highlight w:val="yellow"/>
        </w:rPr>
        <w:t xml:space="preserve"> Vacaciones con MA</w:t>
      </w:r>
      <w:r w:rsidR="381EDCF3" w:rsidRPr="7387522B">
        <w:rPr>
          <w:rFonts w:ascii="Arial" w:eastAsia="Arial" w:hAnsi="Arial" w:cs="Arial"/>
          <w:color w:val="000000" w:themeColor="text1"/>
          <w:highlight w:val="yellow"/>
        </w:rPr>
        <w:t>S</w:t>
      </w:r>
      <w:r w:rsidR="0282CEAC" w:rsidRPr="7387522B">
        <w:rPr>
          <w:rFonts w:ascii="Arial" w:eastAsia="Arial" w:hAnsi="Arial" w:cs="Arial"/>
          <w:color w:val="000000" w:themeColor="text1"/>
          <w:highlight w:val="yellow"/>
        </w:rPr>
        <w:t xml:space="preserve"> Bienestar, de tal forma que </w:t>
      </w:r>
      <w:r w:rsidR="2C9BA651" w:rsidRPr="7387522B">
        <w:rPr>
          <w:rFonts w:ascii="Arial" w:eastAsia="Arial" w:hAnsi="Arial" w:cs="Arial"/>
          <w:color w:val="000000" w:themeColor="text1"/>
          <w:highlight w:val="yellow"/>
        </w:rPr>
        <w:t xml:space="preserve">durante los espacios de concertación que desarrolle este equipo se pueda ofertar la acción de tamizaje nutricional y visual auditivo para esta </w:t>
      </w:r>
      <w:r w:rsidR="27EE3540" w:rsidRPr="7387522B">
        <w:rPr>
          <w:rFonts w:ascii="Arial" w:eastAsia="Arial" w:hAnsi="Arial" w:cs="Arial"/>
          <w:color w:val="000000" w:themeColor="text1"/>
          <w:highlight w:val="yellow"/>
        </w:rPr>
        <w:t>población</w:t>
      </w:r>
      <w:r w:rsidR="2C9BA651" w:rsidRPr="7387522B">
        <w:rPr>
          <w:rFonts w:ascii="Arial" w:eastAsia="Arial" w:hAnsi="Arial" w:cs="Arial"/>
          <w:color w:val="000000" w:themeColor="text1"/>
          <w:highlight w:val="yellow"/>
        </w:rPr>
        <w:t xml:space="preserve"> en </w:t>
      </w:r>
      <w:r w:rsidR="181B6B11" w:rsidRPr="7387522B">
        <w:rPr>
          <w:rFonts w:ascii="Arial" w:eastAsia="Arial" w:hAnsi="Arial" w:cs="Arial"/>
          <w:color w:val="000000" w:themeColor="text1"/>
          <w:highlight w:val="yellow"/>
        </w:rPr>
        <w:t>particular.</w:t>
      </w:r>
    </w:p>
    <w:p w14:paraId="55A7C5A3" w14:textId="6E91D462" w:rsidR="7387522B" w:rsidRDefault="7387522B" w:rsidP="7387522B">
      <w:pPr>
        <w:spacing w:after="0"/>
        <w:jc w:val="both"/>
        <w:rPr>
          <w:rFonts w:ascii="Arial" w:eastAsia="Arial" w:hAnsi="Arial" w:cs="Arial"/>
          <w:color w:val="000000" w:themeColor="text1"/>
          <w:highlight w:val="yellow"/>
        </w:rPr>
      </w:pPr>
    </w:p>
    <w:p w14:paraId="2065659B" w14:textId="625B55A0" w:rsidR="181B6B11" w:rsidRDefault="181B6B11"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Por el rango de edad</w:t>
      </w:r>
      <w:r w:rsidR="4B9C34E6" w:rsidRPr="7387522B">
        <w:rPr>
          <w:rFonts w:ascii="Arial" w:eastAsia="Arial" w:hAnsi="Arial" w:cs="Arial"/>
          <w:color w:val="000000" w:themeColor="text1"/>
          <w:highlight w:val="yellow"/>
        </w:rPr>
        <w:t xml:space="preserve"> establecido</w:t>
      </w:r>
      <w:r w:rsidRPr="7387522B">
        <w:rPr>
          <w:rFonts w:ascii="Arial" w:eastAsia="Arial" w:hAnsi="Arial" w:cs="Arial"/>
          <w:color w:val="000000" w:themeColor="text1"/>
          <w:highlight w:val="yellow"/>
        </w:rPr>
        <w:t xml:space="preserve">, a estos niños se les realizará el tamizaje y se </w:t>
      </w:r>
      <w:r w:rsidR="1AFA7B9F" w:rsidRPr="7387522B">
        <w:rPr>
          <w:rFonts w:ascii="Arial" w:eastAsia="Arial" w:hAnsi="Arial" w:cs="Arial"/>
          <w:color w:val="000000" w:themeColor="text1"/>
          <w:highlight w:val="yellow"/>
        </w:rPr>
        <w:t>brindarán</w:t>
      </w:r>
      <w:r w:rsidRPr="7387522B">
        <w:rPr>
          <w:rFonts w:ascii="Arial" w:eastAsia="Arial" w:hAnsi="Arial" w:cs="Arial"/>
          <w:color w:val="000000" w:themeColor="text1"/>
          <w:highlight w:val="yellow"/>
        </w:rPr>
        <w:t xml:space="preserve"> las recomendaciones a los padres de familia, </w:t>
      </w:r>
      <w:r w:rsidR="002203E8" w:rsidRPr="002203E8">
        <w:rPr>
          <w:rFonts w:ascii="Arial" w:eastAsia="Arial" w:hAnsi="Arial" w:cs="Arial"/>
          <w:color w:val="000000" w:themeColor="text1"/>
          <w:highlight w:val="magenta"/>
        </w:rPr>
        <w:t>más</w:t>
      </w:r>
      <w:r w:rsidRPr="7387522B">
        <w:rPr>
          <w:rFonts w:ascii="Arial" w:eastAsia="Arial" w:hAnsi="Arial" w:cs="Arial"/>
          <w:color w:val="000000" w:themeColor="text1"/>
          <w:highlight w:val="yellow"/>
        </w:rPr>
        <w:t xml:space="preserve"> no </w:t>
      </w:r>
      <w:r w:rsidR="0267A2BD" w:rsidRPr="7387522B">
        <w:rPr>
          <w:rFonts w:ascii="Arial" w:eastAsia="Arial" w:hAnsi="Arial" w:cs="Arial"/>
          <w:color w:val="000000" w:themeColor="text1"/>
          <w:highlight w:val="yellow"/>
        </w:rPr>
        <w:t>harán</w:t>
      </w:r>
      <w:r w:rsidRPr="7387522B">
        <w:rPr>
          <w:rFonts w:ascii="Arial" w:eastAsia="Arial" w:hAnsi="Arial" w:cs="Arial"/>
          <w:color w:val="000000" w:themeColor="text1"/>
          <w:highlight w:val="yellow"/>
        </w:rPr>
        <w:t xml:space="preserve"> parte de los grupos de Vacaciones con MA</w:t>
      </w:r>
      <w:r w:rsidR="1BE21DD0" w:rsidRPr="7387522B">
        <w:rPr>
          <w:rFonts w:ascii="Arial" w:eastAsia="Arial" w:hAnsi="Arial" w:cs="Arial"/>
          <w:color w:val="000000" w:themeColor="text1"/>
          <w:highlight w:val="yellow"/>
        </w:rPr>
        <w:t>S</w:t>
      </w:r>
      <w:r w:rsidRPr="7387522B">
        <w:rPr>
          <w:rFonts w:ascii="Arial" w:eastAsia="Arial" w:hAnsi="Arial" w:cs="Arial"/>
          <w:color w:val="000000" w:themeColor="text1"/>
          <w:highlight w:val="yellow"/>
        </w:rPr>
        <w:t xml:space="preserve"> Bienesta</w:t>
      </w:r>
      <w:r w:rsidR="1554607B" w:rsidRPr="7387522B">
        <w:rPr>
          <w:rFonts w:ascii="Arial" w:eastAsia="Arial" w:hAnsi="Arial" w:cs="Arial"/>
          <w:color w:val="000000" w:themeColor="text1"/>
          <w:highlight w:val="yellow"/>
        </w:rPr>
        <w:t>r</w:t>
      </w:r>
      <w:r w:rsidR="48D97997" w:rsidRPr="7387522B">
        <w:rPr>
          <w:rFonts w:ascii="Arial" w:eastAsia="Arial" w:hAnsi="Arial" w:cs="Arial"/>
          <w:color w:val="000000" w:themeColor="text1"/>
          <w:highlight w:val="yellow"/>
        </w:rPr>
        <w:t>.</w:t>
      </w:r>
    </w:p>
    <w:p w14:paraId="5C0F11FB" w14:textId="3239E2DC" w:rsidR="7387522B" w:rsidRDefault="7387522B" w:rsidP="7387522B">
      <w:pPr>
        <w:spacing w:after="0"/>
        <w:jc w:val="both"/>
        <w:rPr>
          <w:rFonts w:ascii="Arial" w:eastAsia="Arial" w:hAnsi="Arial" w:cs="Arial"/>
          <w:color w:val="000000" w:themeColor="text1"/>
          <w:highlight w:val="yellow"/>
        </w:rPr>
      </w:pPr>
    </w:p>
    <w:p w14:paraId="552A5BB7" w14:textId="1DAA72FA" w:rsidR="6AF01161" w:rsidRDefault="6AF01161" w:rsidP="527E46A5">
      <w:pPr>
        <w:spacing w:line="240" w:lineRule="auto"/>
        <w:jc w:val="both"/>
        <w:rPr>
          <w:rFonts w:ascii="Arial" w:eastAsia="Arial" w:hAnsi="Arial" w:cs="Arial"/>
          <w:lang w:val="es"/>
        </w:rPr>
      </w:pPr>
      <w:r w:rsidRPr="300A7BCA">
        <w:rPr>
          <w:rFonts w:ascii="Arial" w:eastAsia="Arial" w:hAnsi="Arial" w:cs="Arial"/>
          <w:b/>
          <w:bCs/>
          <w:lang w:val="es"/>
        </w:rPr>
        <w:t>Tema: Tamizaje en Salud Visual y Tamizaje en Salud Auditiva</w:t>
      </w:r>
    </w:p>
    <w:p w14:paraId="3B3700A7" w14:textId="3582E1A4" w:rsidR="6AF01161" w:rsidRDefault="6AF01161" w:rsidP="527E46A5">
      <w:pPr>
        <w:spacing w:line="240" w:lineRule="auto"/>
        <w:jc w:val="both"/>
        <w:rPr>
          <w:rFonts w:ascii="Arial" w:eastAsia="Arial" w:hAnsi="Arial" w:cs="Arial"/>
          <w:lang w:val="es"/>
        </w:rPr>
      </w:pPr>
      <w:r w:rsidRPr="300A7BCA">
        <w:rPr>
          <w:rFonts w:ascii="Arial" w:eastAsia="Arial" w:hAnsi="Arial" w:cs="Arial"/>
          <w:b/>
          <w:bCs/>
          <w:lang w:val="es"/>
        </w:rPr>
        <w:t xml:space="preserve">Curso de vida, contenidos mínimos y énfasis: </w:t>
      </w:r>
      <w:r w:rsidRPr="300A7BCA">
        <w:rPr>
          <w:rFonts w:ascii="Arial" w:eastAsia="Arial" w:hAnsi="Arial" w:cs="Arial"/>
          <w:lang w:val="es"/>
        </w:rPr>
        <w:t>Primera infancia 4 a 6 años</w:t>
      </w:r>
    </w:p>
    <w:p w14:paraId="7EC802CD" w14:textId="22D63FBA" w:rsidR="1422E6FB" w:rsidRDefault="1422E6FB" w:rsidP="300A7BCA">
      <w:pPr>
        <w:jc w:val="both"/>
      </w:pPr>
      <w:r w:rsidRPr="300A7BCA">
        <w:rPr>
          <w:rFonts w:ascii="Arial" w:eastAsia="Arial" w:hAnsi="Arial" w:cs="Arial"/>
          <w:lang w:val="es"/>
        </w:rPr>
        <w:t xml:space="preserve">La audición y la visión contribuyen a aumentar las expectativas de vida y bienestar de las personas. Desde la primera infancia la salud auditiva y comunicativa y visual es fundamental para garantizar los procesos de desarrollo integral motor, comunicativo, socioemocional y de aprendizaje. En la edad adulta y vejez la audición y visión son un pilar para mantener la capacidad funcional y productividad. </w:t>
      </w:r>
    </w:p>
    <w:p w14:paraId="6913378E" w14:textId="16F08949" w:rsidR="1422E6FB" w:rsidRDefault="1422E6FB" w:rsidP="300A7BCA">
      <w:pPr>
        <w:jc w:val="both"/>
      </w:pPr>
      <w:r w:rsidRPr="300A7BCA">
        <w:rPr>
          <w:rFonts w:ascii="Arial" w:eastAsia="Arial" w:hAnsi="Arial" w:cs="Arial"/>
        </w:rPr>
        <w:t xml:space="preserve">Por tal razón, parte importante de los esfuerzos en salud pública se centran en las acciones de promoción de la salud, prevención de la enfermedad y gestión integral del riesgo, teniendo claro que la detección temprana de la pérdida auditiva y/o visual permite iniciar las intervenciones adecuadas y mitigar considerablemente los efectos adversos asociados. </w:t>
      </w:r>
    </w:p>
    <w:p w14:paraId="1B5C6E64" w14:textId="4AE3E62B" w:rsidR="1422E6FB" w:rsidRDefault="1422E6FB" w:rsidP="300A7BCA">
      <w:pPr>
        <w:jc w:val="both"/>
      </w:pPr>
      <w:r w:rsidRPr="300A7BCA">
        <w:rPr>
          <w:rFonts w:ascii="Arial" w:eastAsia="Arial" w:hAnsi="Arial" w:cs="Arial"/>
        </w:rPr>
        <w:lastRenderedPageBreak/>
        <w:t>Con la realización de la tamización en salud visual y salud auditiva, se busca identificar oportunamente a las personas con posible disminución visual y/o alteración auditiva, teniendo como base la premisa de que la adopción de medidas especiales para detectar la pérdida auditiva y visual a lo largo del curso de vida garantizará la intervención temprana, fundamental para el éxito de la rehabilitación de las personas con alguna alteración.</w:t>
      </w:r>
    </w:p>
    <w:p w14:paraId="34B51CF2" w14:textId="321EB4FA" w:rsidR="1422E6FB" w:rsidRDefault="1422E6FB" w:rsidP="300A7BCA">
      <w:pPr>
        <w:jc w:val="both"/>
      </w:pPr>
      <w:r w:rsidRPr="300A7BCA">
        <w:rPr>
          <w:rFonts w:ascii="Arial" w:eastAsia="Arial" w:hAnsi="Arial" w:cs="Arial"/>
          <w:lang w:val="es"/>
        </w:rPr>
        <w:t xml:space="preserve">La intervención la desarrollará el equipo del entorno educativo para identificar los factores de riesgo, las necesidades de la población de las instituciones y realizar la gestión del riesgo por medio de seguimientos a los casos identificados con posible riesgo. </w:t>
      </w:r>
    </w:p>
    <w:p w14:paraId="1C771341" w14:textId="4C0F96D4" w:rsidR="1422E6FB" w:rsidRDefault="1422E6FB" w:rsidP="300A7BCA">
      <w:pPr>
        <w:jc w:val="both"/>
      </w:pPr>
      <w:r w:rsidRPr="300A7BCA">
        <w:rPr>
          <w:rFonts w:ascii="Arial" w:eastAsia="Arial" w:hAnsi="Arial" w:cs="Arial"/>
          <w:lang w:val="es"/>
        </w:rPr>
        <w:t xml:space="preserve">A nivel metodológico la intervención de tamización y orientación en la gestión del riesgo, se realizará previa concertación de los espacios y autorización de la ejecución de las acciones de tamizaje en las instituciones. </w:t>
      </w:r>
    </w:p>
    <w:p w14:paraId="424E2789" w14:textId="4437D8CE" w:rsidR="1422E6FB" w:rsidRDefault="1422E6FB" w:rsidP="300A7BCA">
      <w:pPr>
        <w:jc w:val="both"/>
      </w:pPr>
      <w:r w:rsidRPr="300A7BCA">
        <w:rPr>
          <w:rFonts w:ascii="Arial" w:eastAsia="Arial" w:hAnsi="Arial" w:cs="Arial"/>
          <w:lang w:val="es"/>
        </w:rPr>
        <w:t xml:space="preserve">Posterior a la realización de los tamizajes, se informará a la institución los resultados, el proceso a seguir y las recomendaciones en salud. </w:t>
      </w:r>
    </w:p>
    <w:p w14:paraId="3802256D" w14:textId="278AEFEF" w:rsidR="008677A6" w:rsidRDefault="008677A6" w:rsidP="300A7BCA">
      <w:pPr>
        <w:spacing w:after="160" w:line="257" w:lineRule="auto"/>
        <w:jc w:val="both"/>
        <w:rPr>
          <w:rFonts w:ascii="Arial" w:eastAsia="Arial" w:hAnsi="Arial" w:cs="Arial"/>
          <w:lang w:val="es"/>
        </w:rPr>
      </w:pPr>
      <w:r w:rsidRPr="300A7BCA">
        <w:rPr>
          <w:rFonts w:ascii="Arial" w:eastAsia="Arial" w:hAnsi="Arial" w:cs="Arial"/>
          <w:color w:val="000000" w:themeColor="text1"/>
        </w:rPr>
        <w:t>Es importante informar a las instituciones y a las personas tamizadas que los resultados obtenidos de la aplicación del tamizaje visual y auditivo no indican un diagnóstico</w:t>
      </w:r>
      <w:r w:rsidRPr="300A7BCA">
        <w:rPr>
          <w:rFonts w:ascii="Arial" w:eastAsia="Arial" w:hAnsi="Arial" w:cs="Arial"/>
        </w:rPr>
        <w:t>, no sustituyen una valoración clínica en sus lugares de atención en servicios de salud, ni tampoco reemplazan la necesidad de controles regulares de la salud visual y la salud auditiva (si aplica de acuerdo al historial clínico) por parte de un profesional de la salud con formación específica y/o especializada en estos temas (fonoaudiología, audiología, otorrinolaringología, otología, optometría, oftalmología).</w:t>
      </w:r>
    </w:p>
    <w:p w14:paraId="136E1CC6" w14:textId="388F65F3" w:rsidR="6AF01161" w:rsidRDefault="674FCE14" w:rsidP="22F569C8">
      <w:pPr>
        <w:spacing w:line="240" w:lineRule="auto"/>
        <w:jc w:val="both"/>
        <w:rPr>
          <w:rFonts w:ascii="Arial" w:eastAsia="Arial" w:hAnsi="Arial" w:cs="Arial"/>
        </w:rPr>
      </w:pPr>
      <w:r w:rsidRPr="22F569C8">
        <w:rPr>
          <w:rFonts w:ascii="Arial" w:eastAsia="Arial" w:hAnsi="Arial" w:cs="Arial"/>
        </w:rPr>
        <w:t>La implementación de los tamizajes visual y tamizaje auditivo tiene cuatro fases</w:t>
      </w:r>
      <w:r w:rsidR="5330E0DD" w:rsidRPr="22F569C8">
        <w:rPr>
          <w:rFonts w:ascii="Arial" w:eastAsia="Arial" w:hAnsi="Arial" w:cs="Arial"/>
        </w:rPr>
        <w:t xml:space="preserve"> concertación, alistamiento, desarrollo de tamizajes y social</w:t>
      </w:r>
      <w:r w:rsidR="6F6D8459" w:rsidRPr="22F569C8">
        <w:rPr>
          <w:rFonts w:ascii="Arial" w:eastAsia="Arial" w:hAnsi="Arial" w:cs="Arial"/>
        </w:rPr>
        <w:t>i</w:t>
      </w:r>
      <w:r w:rsidR="5330E0DD" w:rsidRPr="22F569C8">
        <w:rPr>
          <w:rFonts w:ascii="Arial" w:eastAsia="Arial" w:hAnsi="Arial" w:cs="Arial"/>
        </w:rPr>
        <w:t>zación de resultados</w:t>
      </w:r>
      <w:r w:rsidRPr="22F569C8">
        <w:rPr>
          <w:rFonts w:ascii="Arial" w:eastAsia="Arial" w:hAnsi="Arial" w:cs="Arial"/>
        </w:rPr>
        <w:t xml:space="preserve"> las cuales se describen a continuación:</w:t>
      </w:r>
    </w:p>
    <w:p w14:paraId="43175F5E" w14:textId="67772D3E" w:rsidR="6AF01161" w:rsidRDefault="6AF01161" w:rsidP="00A906DE">
      <w:pPr>
        <w:pStyle w:val="Prrafodelista"/>
        <w:numPr>
          <w:ilvl w:val="0"/>
          <w:numId w:val="10"/>
        </w:numPr>
        <w:spacing w:line="240" w:lineRule="auto"/>
        <w:jc w:val="both"/>
        <w:rPr>
          <w:rFonts w:ascii="Arial" w:eastAsia="Arial" w:hAnsi="Arial" w:cs="Arial"/>
          <w:lang w:val="es"/>
        </w:rPr>
      </w:pPr>
      <w:r w:rsidRPr="527E46A5">
        <w:rPr>
          <w:rFonts w:ascii="Arial" w:eastAsia="Arial" w:hAnsi="Arial" w:cs="Arial"/>
          <w:lang w:val="es"/>
        </w:rPr>
        <w:t xml:space="preserve">Fase de concertación: </w:t>
      </w:r>
    </w:p>
    <w:p w14:paraId="1F8EF5AD" w14:textId="2430B058"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 xml:space="preserve">Los equipos territoriales realizarán una concertación previa con jardines y colegios para realizar el tamizaje visual y el tamizaje auditivo. En esta concertación se debe explicar el objetivo de la actividad, establecer si la población cumple con los criterios de aplicación del tamizaje, y pactar la disponibilidad de un espacio con las características físicas para aplicar los tamizajes.  </w:t>
      </w:r>
    </w:p>
    <w:p w14:paraId="4146390C" w14:textId="7E5C41BF" w:rsidR="6AF01161" w:rsidRDefault="6AF01161" w:rsidP="00A906DE">
      <w:pPr>
        <w:pStyle w:val="Prrafodelista"/>
        <w:numPr>
          <w:ilvl w:val="0"/>
          <w:numId w:val="11"/>
        </w:numPr>
        <w:spacing w:line="240" w:lineRule="auto"/>
        <w:jc w:val="both"/>
        <w:rPr>
          <w:rFonts w:ascii="Arial" w:eastAsia="Arial" w:hAnsi="Arial" w:cs="Arial"/>
          <w:lang w:val="es"/>
        </w:rPr>
      </w:pPr>
      <w:r w:rsidRPr="527E46A5">
        <w:rPr>
          <w:rFonts w:ascii="Arial" w:eastAsia="Arial" w:hAnsi="Arial" w:cs="Arial"/>
          <w:lang w:val="es"/>
        </w:rPr>
        <w:t xml:space="preserve">Fase de alistamiento: </w:t>
      </w:r>
    </w:p>
    <w:p w14:paraId="468289B1" w14:textId="1767EB3E"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 xml:space="preserve">Los equipos territoriales realizarán una fase de alistamiento con la población de los jardines y colegios priorizados para garantizar que los niñas y niñas reconozcan las figuras del </w:t>
      </w:r>
      <w:proofErr w:type="spellStart"/>
      <w:r w:rsidRPr="527E46A5">
        <w:rPr>
          <w:rFonts w:ascii="Arial" w:eastAsia="Arial" w:hAnsi="Arial" w:cs="Arial"/>
          <w:lang w:val="es"/>
        </w:rPr>
        <w:t>optotipo</w:t>
      </w:r>
      <w:proofErr w:type="spellEnd"/>
      <w:r w:rsidRPr="527E46A5">
        <w:rPr>
          <w:rFonts w:ascii="Arial" w:eastAsia="Arial" w:hAnsi="Arial" w:cs="Arial"/>
          <w:lang w:val="es"/>
        </w:rPr>
        <w:t xml:space="preserve">, sigan instrucciones e identifiquen de la </w:t>
      </w:r>
      <w:proofErr w:type="spellStart"/>
      <w:r w:rsidRPr="527E46A5">
        <w:rPr>
          <w:rFonts w:ascii="Arial" w:eastAsia="Arial" w:hAnsi="Arial" w:cs="Arial"/>
          <w:lang w:val="es"/>
        </w:rPr>
        <w:t>direccionalidad</w:t>
      </w:r>
      <w:proofErr w:type="spellEnd"/>
      <w:r w:rsidRPr="527E46A5">
        <w:rPr>
          <w:rFonts w:ascii="Arial" w:eastAsia="Arial" w:hAnsi="Arial" w:cs="Arial"/>
          <w:lang w:val="es"/>
        </w:rPr>
        <w:t xml:space="preserve"> del </w:t>
      </w:r>
      <w:proofErr w:type="spellStart"/>
      <w:r w:rsidRPr="527E46A5">
        <w:rPr>
          <w:rFonts w:ascii="Arial" w:eastAsia="Arial" w:hAnsi="Arial" w:cs="Arial"/>
          <w:lang w:val="es"/>
        </w:rPr>
        <w:t>optotipo</w:t>
      </w:r>
      <w:proofErr w:type="spellEnd"/>
      <w:r w:rsidRPr="527E46A5">
        <w:rPr>
          <w:rFonts w:ascii="Arial" w:eastAsia="Arial" w:hAnsi="Arial" w:cs="Arial"/>
          <w:lang w:val="es"/>
        </w:rPr>
        <w:t xml:space="preserve">. </w:t>
      </w:r>
    </w:p>
    <w:p w14:paraId="1CE825A3" w14:textId="623D6648" w:rsidR="131AECE0" w:rsidRDefault="131AECE0" w:rsidP="527E46A5">
      <w:pPr>
        <w:spacing w:line="240" w:lineRule="auto"/>
        <w:jc w:val="center"/>
        <w:rPr>
          <w:rFonts w:ascii="Arial" w:eastAsia="Arial" w:hAnsi="Arial" w:cs="Arial"/>
        </w:rPr>
      </w:pPr>
    </w:p>
    <w:p w14:paraId="606ADFE3" w14:textId="3D0D18AC"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Algunos de los recursos que pueden usar son:</w:t>
      </w:r>
    </w:p>
    <w:p w14:paraId="21488695" w14:textId="1F2BA068" w:rsidR="6AF01161" w:rsidRDefault="6AF01161" w:rsidP="00A906DE">
      <w:pPr>
        <w:pStyle w:val="Prrafodelista"/>
        <w:numPr>
          <w:ilvl w:val="0"/>
          <w:numId w:val="19"/>
        </w:numPr>
        <w:spacing w:after="0" w:line="240" w:lineRule="auto"/>
        <w:jc w:val="both"/>
        <w:rPr>
          <w:rFonts w:ascii="Arial" w:eastAsia="Arial" w:hAnsi="Arial" w:cs="Arial"/>
          <w:u w:val="single"/>
          <w:lang w:val="es"/>
        </w:rPr>
      </w:pPr>
      <w:r w:rsidRPr="527E46A5">
        <w:rPr>
          <w:rFonts w:ascii="Arial" w:eastAsia="Arial" w:hAnsi="Arial" w:cs="Arial"/>
          <w:lang w:val="es"/>
        </w:rPr>
        <w:lastRenderedPageBreak/>
        <w:t xml:space="preserve">Video sobre el </w:t>
      </w:r>
      <w:proofErr w:type="spellStart"/>
      <w:r w:rsidRPr="527E46A5">
        <w:rPr>
          <w:rFonts w:ascii="Arial" w:eastAsia="Arial" w:hAnsi="Arial" w:cs="Arial"/>
          <w:lang w:val="es"/>
        </w:rPr>
        <w:t>tamizaje</w:t>
      </w:r>
      <w:proofErr w:type="spellEnd"/>
      <w:r w:rsidRPr="527E46A5">
        <w:rPr>
          <w:rFonts w:ascii="Arial" w:eastAsia="Arial" w:hAnsi="Arial" w:cs="Arial"/>
          <w:lang w:val="es"/>
        </w:rPr>
        <w:t xml:space="preserve"> visual con </w:t>
      </w:r>
      <w:proofErr w:type="spellStart"/>
      <w:r w:rsidRPr="527E46A5">
        <w:rPr>
          <w:rFonts w:ascii="Arial" w:eastAsia="Arial" w:hAnsi="Arial" w:cs="Arial"/>
          <w:lang w:val="es"/>
        </w:rPr>
        <w:t>optotipo</w:t>
      </w:r>
      <w:proofErr w:type="spellEnd"/>
      <w:r w:rsidRPr="527E46A5">
        <w:rPr>
          <w:rFonts w:ascii="Arial" w:eastAsia="Arial" w:hAnsi="Arial" w:cs="Arial"/>
          <w:lang w:val="es"/>
        </w:rPr>
        <w:t xml:space="preserve"> E: </w:t>
      </w:r>
      <w:hyperlink r:id="rId12">
        <w:r w:rsidRPr="527E46A5">
          <w:rPr>
            <w:rStyle w:val="Hipervnculo"/>
            <w:rFonts w:ascii="Arial" w:eastAsia="Arial" w:hAnsi="Arial" w:cs="Arial"/>
            <w:color w:val="auto"/>
            <w:lang w:val="es"/>
          </w:rPr>
          <w:t>https://www.youtube.com/watch?v=xXLP0BUD5Yc</w:t>
        </w:r>
      </w:hyperlink>
    </w:p>
    <w:p w14:paraId="7D1A835C" w14:textId="4EDA1B9F" w:rsidR="6AF01161" w:rsidRDefault="6AF01161" w:rsidP="00A906DE">
      <w:pPr>
        <w:pStyle w:val="Prrafodelista"/>
        <w:numPr>
          <w:ilvl w:val="0"/>
          <w:numId w:val="19"/>
        </w:numPr>
        <w:spacing w:after="0" w:line="240" w:lineRule="auto"/>
        <w:jc w:val="both"/>
        <w:rPr>
          <w:rFonts w:ascii="Arial" w:eastAsia="Arial" w:hAnsi="Arial" w:cs="Arial"/>
          <w:u w:val="single"/>
          <w:lang w:val="es"/>
        </w:rPr>
      </w:pPr>
      <w:r w:rsidRPr="527E46A5">
        <w:rPr>
          <w:rFonts w:ascii="Arial" w:eastAsia="Arial" w:hAnsi="Arial" w:cs="Arial"/>
          <w:lang w:val="es"/>
        </w:rPr>
        <w:t xml:space="preserve">Video sobre actividades de lateralidad/orientación espacial: </w:t>
      </w:r>
      <w:hyperlink r:id="rId13">
        <w:r w:rsidRPr="527E46A5">
          <w:rPr>
            <w:rStyle w:val="Hipervnculo"/>
            <w:rFonts w:ascii="Arial" w:eastAsia="Arial" w:hAnsi="Arial" w:cs="Arial"/>
            <w:color w:val="auto"/>
            <w:lang w:val="es"/>
          </w:rPr>
          <w:t>https://www.youtube.com/watch?v=jfZ-NX18BKU</w:t>
        </w:r>
      </w:hyperlink>
    </w:p>
    <w:p w14:paraId="24534F22" w14:textId="07086D0B" w:rsidR="6AF01161" w:rsidRDefault="6AF01161" w:rsidP="00A906DE">
      <w:pPr>
        <w:pStyle w:val="Prrafodelista"/>
        <w:numPr>
          <w:ilvl w:val="0"/>
          <w:numId w:val="19"/>
        </w:numPr>
        <w:spacing w:after="0" w:line="240" w:lineRule="auto"/>
        <w:jc w:val="both"/>
        <w:rPr>
          <w:rFonts w:ascii="Arial" w:eastAsia="Arial" w:hAnsi="Arial" w:cs="Arial"/>
          <w:u w:val="single"/>
          <w:lang w:val="es"/>
        </w:rPr>
      </w:pPr>
      <w:r w:rsidRPr="527E46A5">
        <w:rPr>
          <w:rFonts w:ascii="Arial" w:eastAsia="Arial" w:hAnsi="Arial" w:cs="Arial"/>
          <w:lang w:val="es"/>
        </w:rPr>
        <w:t xml:space="preserve">Canción suben y bajan las olas (arriba, abajo, al lado): </w:t>
      </w:r>
      <w:hyperlink r:id="rId14">
        <w:r w:rsidRPr="527E46A5">
          <w:rPr>
            <w:rStyle w:val="Hipervnculo"/>
            <w:rFonts w:ascii="Arial" w:eastAsia="Arial" w:hAnsi="Arial" w:cs="Arial"/>
            <w:color w:val="auto"/>
            <w:lang w:val="es"/>
          </w:rPr>
          <w:t>https://www.youtube.com/watch?v=6Lklh8TMu0A&amp;list=RD6Lklh8TMu0A&amp;start_radio=1</w:t>
        </w:r>
      </w:hyperlink>
    </w:p>
    <w:p w14:paraId="41CD72FC" w14:textId="756E948B" w:rsidR="6AF01161" w:rsidRDefault="6AF01161" w:rsidP="00A906DE">
      <w:pPr>
        <w:pStyle w:val="Prrafodelista"/>
        <w:numPr>
          <w:ilvl w:val="0"/>
          <w:numId w:val="19"/>
        </w:numPr>
        <w:spacing w:after="0" w:line="240" w:lineRule="auto"/>
        <w:jc w:val="both"/>
        <w:rPr>
          <w:rFonts w:ascii="Arial" w:eastAsia="Arial" w:hAnsi="Arial" w:cs="Arial"/>
          <w:u w:val="single"/>
          <w:lang w:val="es"/>
        </w:rPr>
      </w:pPr>
      <w:r w:rsidRPr="527E46A5">
        <w:rPr>
          <w:rFonts w:ascii="Arial" w:eastAsia="Arial" w:hAnsi="Arial" w:cs="Arial"/>
          <w:lang w:val="es"/>
        </w:rPr>
        <w:t xml:space="preserve">Canción Sube y baja. Grupo pequeño pez.  </w:t>
      </w:r>
      <w:hyperlink r:id="rId15">
        <w:r w:rsidRPr="527E46A5">
          <w:rPr>
            <w:rStyle w:val="Hipervnculo"/>
            <w:rFonts w:ascii="Arial" w:eastAsia="Arial" w:hAnsi="Arial" w:cs="Arial"/>
            <w:color w:val="auto"/>
            <w:lang w:val="es"/>
          </w:rPr>
          <w:t>https://www.youtube.com/watch?v=zlot8JGOonM&amp;list=RDzlot8JGOonM&amp;start_radio=1</w:t>
        </w:r>
      </w:hyperlink>
    </w:p>
    <w:p w14:paraId="2DBC302E" w14:textId="608B6D09" w:rsidR="6AF01161" w:rsidRDefault="6AF01161" w:rsidP="00A906DE">
      <w:pPr>
        <w:pStyle w:val="Ttulo1"/>
        <w:numPr>
          <w:ilvl w:val="0"/>
          <w:numId w:val="19"/>
        </w:numPr>
        <w:shd w:val="clear" w:color="auto" w:fill="FFFFFF" w:themeFill="background1"/>
        <w:spacing w:before="0" w:after="0" w:line="240" w:lineRule="auto"/>
        <w:rPr>
          <w:rFonts w:eastAsia="Arial" w:cs="Arial"/>
          <w:b w:val="0"/>
          <w:bCs w:val="0"/>
          <w:color w:val="auto"/>
          <w:sz w:val="22"/>
          <w:szCs w:val="22"/>
          <w:lang w:val="es"/>
        </w:rPr>
      </w:pPr>
      <w:r w:rsidRPr="527E46A5">
        <w:rPr>
          <w:rFonts w:eastAsia="Arial" w:cs="Arial"/>
          <w:b w:val="0"/>
          <w:bCs w:val="0"/>
          <w:color w:val="auto"/>
          <w:sz w:val="22"/>
          <w:szCs w:val="22"/>
          <w:lang w:val="es"/>
        </w:rPr>
        <w:t xml:space="preserve">Canción arriba, abajo, a un lado. </w:t>
      </w:r>
      <w:hyperlink r:id="rId16">
        <w:r w:rsidRPr="527E46A5">
          <w:rPr>
            <w:rStyle w:val="Hipervnculo"/>
            <w:rFonts w:eastAsia="Arial" w:cs="Arial"/>
            <w:b w:val="0"/>
            <w:bCs w:val="0"/>
            <w:color w:val="auto"/>
            <w:sz w:val="22"/>
            <w:szCs w:val="22"/>
            <w:lang w:val="es"/>
          </w:rPr>
          <w:t>https://www.youtube.com/watch?v=Tz3AEmKkt2g&amp;list=RDTz3AEmKkt2g&amp;start_radio=1</w:t>
        </w:r>
      </w:hyperlink>
    </w:p>
    <w:p w14:paraId="1106F4F1" w14:textId="69208F4D" w:rsidR="6AF01161" w:rsidRDefault="6AF01161" w:rsidP="527E46A5">
      <w:pPr>
        <w:spacing w:line="240" w:lineRule="auto"/>
        <w:ind w:left="720"/>
        <w:jc w:val="both"/>
        <w:rPr>
          <w:rFonts w:ascii="Arial" w:eastAsia="Arial" w:hAnsi="Arial" w:cs="Arial"/>
          <w:lang w:val="es"/>
        </w:rPr>
      </w:pPr>
      <w:r w:rsidRPr="527E46A5">
        <w:rPr>
          <w:rFonts w:ascii="Arial" w:eastAsia="Arial" w:hAnsi="Arial" w:cs="Arial"/>
          <w:lang w:val="es"/>
        </w:rPr>
        <w:t xml:space="preserve"> </w:t>
      </w:r>
    </w:p>
    <w:p w14:paraId="7D540113" w14:textId="1D068970" w:rsidR="6AF01161" w:rsidRDefault="6AF01161" w:rsidP="00A906DE">
      <w:pPr>
        <w:pStyle w:val="Prrafodelista"/>
        <w:numPr>
          <w:ilvl w:val="0"/>
          <w:numId w:val="12"/>
        </w:numPr>
        <w:spacing w:line="240" w:lineRule="auto"/>
        <w:jc w:val="both"/>
        <w:rPr>
          <w:rFonts w:ascii="Arial" w:eastAsia="Arial" w:hAnsi="Arial" w:cs="Arial"/>
          <w:lang w:val="es"/>
        </w:rPr>
      </w:pPr>
      <w:r w:rsidRPr="527E46A5">
        <w:rPr>
          <w:rFonts w:ascii="Arial" w:eastAsia="Arial" w:hAnsi="Arial" w:cs="Arial"/>
          <w:lang w:val="es"/>
        </w:rPr>
        <w:t>Fase de desarrollo de los tamizajes visual y auditivo:</w:t>
      </w:r>
    </w:p>
    <w:p w14:paraId="0EC181CD" w14:textId="466859DA" w:rsidR="6AF01161" w:rsidRDefault="6AF01161" w:rsidP="527E46A5">
      <w:pPr>
        <w:spacing w:line="240" w:lineRule="auto"/>
        <w:jc w:val="both"/>
        <w:rPr>
          <w:rFonts w:ascii="Arial" w:eastAsia="Arial" w:hAnsi="Arial" w:cs="Arial"/>
          <w:lang w:val="es"/>
        </w:rPr>
      </w:pPr>
      <w:r w:rsidRPr="527E46A5">
        <w:rPr>
          <w:rFonts w:ascii="Arial" w:eastAsia="Arial" w:hAnsi="Arial" w:cs="Arial"/>
          <w:b/>
          <w:bCs/>
          <w:lang w:val="es"/>
        </w:rPr>
        <w:t>Tema:</w:t>
      </w:r>
      <w:r w:rsidRPr="527E46A5">
        <w:rPr>
          <w:rFonts w:ascii="Arial" w:eastAsia="Arial" w:hAnsi="Arial" w:cs="Arial"/>
          <w:lang w:val="es"/>
        </w:rPr>
        <w:t xml:space="preserve"> Tamizaje en Salud Visual</w:t>
      </w:r>
    </w:p>
    <w:p w14:paraId="69293E37" w14:textId="4D357699" w:rsidR="6AF01161" w:rsidRDefault="6AF01161" w:rsidP="527E46A5">
      <w:pPr>
        <w:spacing w:line="240" w:lineRule="auto"/>
        <w:jc w:val="both"/>
        <w:rPr>
          <w:rFonts w:ascii="Arial" w:eastAsia="Arial" w:hAnsi="Arial" w:cs="Arial"/>
          <w:lang w:val="es"/>
        </w:rPr>
      </w:pPr>
      <w:r w:rsidRPr="527E46A5">
        <w:rPr>
          <w:rFonts w:ascii="Arial" w:eastAsia="Arial" w:hAnsi="Arial" w:cs="Arial"/>
          <w:b/>
          <w:bCs/>
          <w:lang w:val="es"/>
        </w:rPr>
        <w:t xml:space="preserve">Curso de vida, contenidos mínimos y énfasis: </w:t>
      </w:r>
      <w:r w:rsidRPr="527E46A5">
        <w:rPr>
          <w:rFonts w:ascii="Arial" w:eastAsia="Arial" w:hAnsi="Arial" w:cs="Arial"/>
          <w:lang w:val="es"/>
        </w:rPr>
        <w:t>Primera infancia 4 a 6 años</w:t>
      </w:r>
    </w:p>
    <w:p w14:paraId="2EC2085A" w14:textId="6913F297" w:rsidR="6AF01161" w:rsidRDefault="6AF01161" w:rsidP="527E46A5">
      <w:pPr>
        <w:spacing w:line="240" w:lineRule="auto"/>
        <w:rPr>
          <w:rFonts w:ascii="Arial" w:eastAsia="Arial" w:hAnsi="Arial" w:cs="Arial"/>
          <w:b/>
          <w:bCs/>
          <w:lang w:val="es"/>
        </w:rPr>
      </w:pPr>
      <w:r w:rsidRPr="527E46A5">
        <w:rPr>
          <w:rFonts w:ascii="Arial" w:eastAsia="Arial" w:hAnsi="Arial" w:cs="Arial"/>
          <w:b/>
          <w:bCs/>
          <w:lang w:val="es"/>
        </w:rPr>
        <w:t xml:space="preserve">Recursos Tamizaje Visual: </w:t>
      </w:r>
    </w:p>
    <w:p w14:paraId="36DCDA99" w14:textId="444146A2" w:rsidR="6AF01161" w:rsidRDefault="6AF01161" w:rsidP="00A906DE">
      <w:pPr>
        <w:pStyle w:val="Prrafodelista"/>
        <w:numPr>
          <w:ilvl w:val="0"/>
          <w:numId w:val="18"/>
        </w:numPr>
        <w:spacing w:after="0" w:line="240" w:lineRule="auto"/>
        <w:jc w:val="both"/>
        <w:rPr>
          <w:rFonts w:ascii="Arial" w:eastAsia="Arial" w:hAnsi="Arial" w:cs="Arial"/>
        </w:rPr>
      </w:pPr>
      <w:r w:rsidRPr="527E46A5">
        <w:rPr>
          <w:rFonts w:ascii="Arial" w:eastAsia="Arial" w:hAnsi="Arial" w:cs="Arial"/>
        </w:rPr>
        <w:t>1</w:t>
      </w:r>
      <w:r w:rsidRPr="527E46A5">
        <w:rPr>
          <w:rFonts w:ascii="Arial" w:eastAsia="Arial" w:hAnsi="Arial" w:cs="Arial"/>
          <w:b/>
          <w:bCs/>
        </w:rPr>
        <w:t xml:space="preserve"> </w:t>
      </w:r>
      <w:r w:rsidRPr="527E46A5">
        <w:rPr>
          <w:rFonts w:ascii="Arial" w:eastAsia="Arial" w:hAnsi="Arial" w:cs="Arial"/>
        </w:rPr>
        <w:t xml:space="preserve">Cartilla (Optotipo) con la letra E direccional o giratoria para examen de agudeza visual. La tabla de optotipos E permite evaluar a población pediátrica, adulta, analfabeta y población con discapacidad. A 6 metros o a 3 metros. </w:t>
      </w:r>
    </w:p>
    <w:p w14:paraId="43DE9ABA" w14:textId="1CF0AACC" w:rsidR="6AF01161" w:rsidRDefault="6AF01161" w:rsidP="00A906DE">
      <w:pPr>
        <w:pStyle w:val="Prrafodelista"/>
        <w:numPr>
          <w:ilvl w:val="0"/>
          <w:numId w:val="18"/>
        </w:numPr>
        <w:spacing w:after="0" w:line="240" w:lineRule="auto"/>
        <w:rPr>
          <w:rFonts w:ascii="Arial" w:eastAsia="Arial" w:hAnsi="Arial" w:cs="Arial"/>
        </w:rPr>
      </w:pPr>
      <w:r w:rsidRPr="527E46A5">
        <w:rPr>
          <w:rFonts w:ascii="Arial" w:eastAsia="Arial" w:hAnsi="Arial" w:cs="Arial"/>
        </w:rPr>
        <w:t xml:space="preserve">1 cinta métrica </w:t>
      </w:r>
    </w:p>
    <w:p w14:paraId="121E649A" w14:textId="30EC05FE" w:rsidR="6AF01161" w:rsidRDefault="6AF01161" w:rsidP="00A906DE">
      <w:pPr>
        <w:pStyle w:val="Prrafodelista"/>
        <w:numPr>
          <w:ilvl w:val="0"/>
          <w:numId w:val="18"/>
        </w:numPr>
        <w:spacing w:after="0" w:line="240" w:lineRule="auto"/>
        <w:rPr>
          <w:rFonts w:ascii="Arial" w:eastAsia="Arial" w:hAnsi="Arial" w:cs="Arial"/>
        </w:rPr>
      </w:pPr>
      <w:r w:rsidRPr="527E46A5">
        <w:rPr>
          <w:rFonts w:ascii="Arial" w:eastAsia="Arial" w:hAnsi="Arial" w:cs="Arial"/>
        </w:rPr>
        <w:t>Esfero</w:t>
      </w:r>
    </w:p>
    <w:p w14:paraId="098C3CCF" w14:textId="486E4B43" w:rsidR="6AF01161" w:rsidRDefault="6AF01161" w:rsidP="00A906DE">
      <w:pPr>
        <w:pStyle w:val="Prrafodelista"/>
        <w:numPr>
          <w:ilvl w:val="0"/>
          <w:numId w:val="18"/>
        </w:numPr>
        <w:spacing w:after="0" w:line="240" w:lineRule="auto"/>
        <w:rPr>
          <w:rFonts w:ascii="Arial" w:eastAsia="Arial" w:hAnsi="Arial" w:cs="Arial"/>
        </w:rPr>
      </w:pPr>
      <w:r w:rsidRPr="527E46A5">
        <w:rPr>
          <w:rFonts w:ascii="Arial" w:eastAsia="Arial" w:hAnsi="Arial" w:cs="Arial"/>
        </w:rPr>
        <w:t>Oclusor</w:t>
      </w:r>
    </w:p>
    <w:p w14:paraId="63CCAA2A" w14:textId="2FB2A4E9" w:rsidR="6AF01161" w:rsidRDefault="6AF01161" w:rsidP="00A906DE">
      <w:pPr>
        <w:pStyle w:val="Prrafodelista"/>
        <w:numPr>
          <w:ilvl w:val="0"/>
          <w:numId w:val="18"/>
        </w:numPr>
        <w:spacing w:after="0" w:line="240" w:lineRule="auto"/>
        <w:rPr>
          <w:rFonts w:ascii="Arial" w:eastAsia="Arial" w:hAnsi="Arial" w:cs="Arial"/>
        </w:rPr>
      </w:pPr>
      <w:r w:rsidRPr="527E46A5">
        <w:rPr>
          <w:rFonts w:ascii="Arial" w:eastAsia="Arial" w:hAnsi="Arial" w:cs="Arial"/>
        </w:rPr>
        <w:t xml:space="preserve">Formato de acciones colectivas para diligenciar las respuestas. </w:t>
      </w:r>
    </w:p>
    <w:p w14:paraId="6B4DDED4" w14:textId="61DC1769" w:rsidR="6AF01161" w:rsidRDefault="6AF01161" w:rsidP="00A906DE">
      <w:pPr>
        <w:pStyle w:val="Prrafodelista"/>
        <w:numPr>
          <w:ilvl w:val="0"/>
          <w:numId w:val="18"/>
        </w:numPr>
        <w:spacing w:after="0" w:line="240" w:lineRule="auto"/>
        <w:rPr>
          <w:rFonts w:ascii="Arial" w:eastAsia="Arial" w:hAnsi="Arial" w:cs="Arial"/>
        </w:rPr>
      </w:pPr>
      <w:r w:rsidRPr="527E46A5">
        <w:rPr>
          <w:rFonts w:ascii="Arial" w:eastAsia="Arial" w:hAnsi="Arial" w:cs="Arial"/>
        </w:rPr>
        <w:t>Espacio privado, ventilado, iluminado, libre de distracciones</w:t>
      </w:r>
    </w:p>
    <w:p w14:paraId="47FD77A4" w14:textId="3C5D8E58"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 xml:space="preserve"> </w:t>
      </w:r>
    </w:p>
    <w:p w14:paraId="207E9248" w14:textId="3D13A70A" w:rsidR="6AF01161" w:rsidRDefault="6AF01161" w:rsidP="527E46A5">
      <w:pPr>
        <w:spacing w:after="0" w:line="240" w:lineRule="auto"/>
        <w:rPr>
          <w:rFonts w:ascii="Arial" w:eastAsia="Arial" w:hAnsi="Arial" w:cs="Arial"/>
          <w:b/>
          <w:bCs/>
          <w:lang w:val="es"/>
        </w:rPr>
      </w:pPr>
      <w:r w:rsidRPr="527E46A5">
        <w:rPr>
          <w:rFonts w:ascii="Arial" w:eastAsia="Arial" w:hAnsi="Arial" w:cs="Arial"/>
          <w:b/>
          <w:bCs/>
          <w:lang w:val="es"/>
        </w:rPr>
        <w:t>Instrucciones</w:t>
      </w:r>
      <w:hyperlink r:id="rId17" w:anchor="_ftn1">
        <w:r w:rsidRPr="527E46A5">
          <w:rPr>
            <w:rStyle w:val="Hipervnculo"/>
            <w:rFonts w:ascii="Arial" w:eastAsia="Arial" w:hAnsi="Arial" w:cs="Arial"/>
            <w:b/>
            <w:bCs/>
            <w:color w:val="auto"/>
            <w:vertAlign w:val="superscript"/>
            <w:lang w:val="es"/>
          </w:rPr>
          <w:t>[1]</w:t>
        </w:r>
      </w:hyperlink>
      <w:r w:rsidRPr="527E46A5">
        <w:rPr>
          <w:rFonts w:ascii="Arial" w:eastAsia="Arial" w:hAnsi="Arial" w:cs="Arial"/>
          <w:b/>
          <w:bCs/>
          <w:lang w:val="es"/>
        </w:rPr>
        <w:t>:</w:t>
      </w:r>
    </w:p>
    <w:p w14:paraId="67560813" w14:textId="18AF0DB0" w:rsidR="6AF01161" w:rsidRDefault="6AF01161" w:rsidP="527E46A5">
      <w:pPr>
        <w:spacing w:after="0" w:line="240" w:lineRule="auto"/>
        <w:rPr>
          <w:rFonts w:ascii="Arial" w:eastAsia="Arial" w:hAnsi="Arial" w:cs="Arial"/>
          <w:lang w:val="es"/>
        </w:rPr>
      </w:pPr>
      <w:r w:rsidRPr="527E46A5">
        <w:rPr>
          <w:rFonts w:ascii="Arial" w:eastAsia="Arial" w:hAnsi="Arial" w:cs="Arial"/>
          <w:lang w:val="es"/>
        </w:rPr>
        <w:t xml:space="preserve"> </w:t>
      </w:r>
    </w:p>
    <w:p w14:paraId="33A45E64" w14:textId="7BE3F9EB"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Organice los recursos necesarios para realizar el tamizaje visual en el espacio previamente concertado con el jardín o colegio. Es indispensable que el espacio cuente con adecuada iluminación y esté libre de distracciones. El uso de una silla para que los menores se sienten mientras realizan el tamizaje es opcional de acuerdo a las condiciones del espacio.</w:t>
      </w:r>
    </w:p>
    <w:p w14:paraId="2A40EAE0" w14:textId="3ACFEA50"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t>Si el menor usa gafas, verifique que las lleve puestas el día del tamizaje.</w:t>
      </w:r>
    </w:p>
    <w:p w14:paraId="70128B30" w14:textId="0B168904"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t>Ubique al niño/a en posición vertical frente al optotipo, a la altura de los ojos, a la distancia para la cual está diseñada la cartilla (optotipo E). Si el espacio no alcanza la distancia requerida recuerde realizar la conversión del resultado de acuerdo con la tabla de conversión de resultados</w:t>
      </w:r>
    </w:p>
    <w:p w14:paraId="009F8863" w14:textId="2454557E"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t xml:space="preserve">Verifique que el niño/a conoce las figuras del optotipo E. Para ello, pregúntele la posición de las figuras grandes mientras tiene ambos ojos abiertos. Enséñele cómo indicar con la mano la orientación de la figura: arriba, abajo, izquierda o derecha. </w:t>
      </w:r>
    </w:p>
    <w:p w14:paraId="5480C81F" w14:textId="49DB82E7"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lastRenderedPageBreak/>
        <w:t xml:space="preserve">Observe las estructuras externas del ojo para verificar presencia de secreción, enrojecimiento, inflamación o desviación del ojo. Ante la presencia de algunos de estos signos se debe informar a la docente, familia y/o cuidadores. </w:t>
      </w:r>
    </w:p>
    <w:p w14:paraId="0A0E806F" w14:textId="35FAAFF4"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t>Realice la prueba con un ojo a la vez. Para explorar el ojo derecho pídale a la persona que cubra con el oclusor el ojo izquierdo. Asegúrese de que el ojo esté bien ocluido, en caso de necesitarlo puede pedirle que se cubra el ojo con la mano en forma de cuenco.</w:t>
      </w:r>
    </w:p>
    <w:p w14:paraId="3DBF8698" w14:textId="7061BB0A"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t xml:space="preserve">El niño/a debe indicar la posición de la E de cada línea del optotipo, iniciando por las figuras de mayor tamaño, usted deberá ir señalando todas las figuras. Registre el valor que señala la última línea leída o en la que identificó más de la mitad de los símbolos. </w:t>
      </w:r>
    </w:p>
    <w:p w14:paraId="6F2FAB12" w14:textId="3ECF1CDA" w:rsidR="6AF01161" w:rsidRDefault="6AF01161" w:rsidP="00A906DE">
      <w:pPr>
        <w:pStyle w:val="Prrafodelista"/>
        <w:numPr>
          <w:ilvl w:val="0"/>
          <w:numId w:val="16"/>
        </w:numPr>
        <w:spacing w:after="0" w:line="240" w:lineRule="auto"/>
        <w:ind w:left="360"/>
        <w:jc w:val="both"/>
        <w:rPr>
          <w:rFonts w:ascii="Arial" w:eastAsia="Arial" w:hAnsi="Arial" w:cs="Arial"/>
        </w:rPr>
      </w:pPr>
      <w:r w:rsidRPr="527E46A5">
        <w:rPr>
          <w:rFonts w:ascii="Arial" w:eastAsia="Arial" w:hAnsi="Arial" w:cs="Arial"/>
        </w:rPr>
        <w:t xml:space="preserve">Para explorar el ojo izquierdo pídale a la persona que cubra con el oclusor el ojo derecho y realice el mismo procedimiento. Registre el valor que señala la última línea leída o en la que identificó más de la mitad de los símbolos. </w:t>
      </w:r>
    </w:p>
    <w:p w14:paraId="2EFBD818" w14:textId="77777777" w:rsidR="000B5E60" w:rsidRDefault="000B5E60" w:rsidP="000B5E60">
      <w:pPr>
        <w:pStyle w:val="Prrafodelista"/>
        <w:spacing w:after="0" w:line="240" w:lineRule="auto"/>
        <w:ind w:left="360"/>
        <w:jc w:val="both"/>
        <w:rPr>
          <w:rFonts w:ascii="Arial" w:eastAsia="Arial" w:hAnsi="Arial" w:cs="Arial"/>
        </w:rPr>
      </w:pPr>
    </w:p>
    <w:p w14:paraId="0012E45B" w14:textId="41EED922" w:rsidR="6AF01161" w:rsidRDefault="6AF01161" w:rsidP="527E46A5">
      <w:pPr>
        <w:spacing w:after="61" w:line="240" w:lineRule="auto"/>
        <w:rPr>
          <w:rFonts w:ascii="Arial" w:eastAsia="Arial" w:hAnsi="Arial" w:cs="Arial"/>
          <w:lang w:val="es"/>
        </w:rPr>
      </w:pPr>
      <w:r w:rsidRPr="7378BC1D">
        <w:rPr>
          <w:rFonts w:ascii="Arial" w:eastAsia="Arial" w:hAnsi="Arial" w:cs="Arial"/>
          <w:b/>
          <w:bCs/>
          <w:lang w:val="es"/>
        </w:rPr>
        <w:t>Nota:</w:t>
      </w:r>
      <w:r w:rsidRPr="7378BC1D">
        <w:rPr>
          <w:rFonts w:ascii="Arial" w:eastAsia="Arial" w:hAnsi="Arial" w:cs="Arial"/>
          <w:lang w:val="es"/>
        </w:rPr>
        <w:t xml:space="preserve"> Esté atenta/o en todo momento a que el niño/a no entrecierre los ojos para ver las letras o a que ladee la cabeza.</w:t>
      </w:r>
    </w:p>
    <w:p w14:paraId="5AE4A161" w14:textId="195E3821" w:rsidR="6AF01161" w:rsidRDefault="6AF01161" w:rsidP="527E46A5">
      <w:pPr>
        <w:spacing w:after="61" w:line="240" w:lineRule="auto"/>
        <w:rPr>
          <w:rFonts w:ascii="Arial" w:eastAsia="Arial" w:hAnsi="Arial" w:cs="Arial"/>
          <w:lang w:val="es"/>
        </w:rPr>
      </w:pPr>
      <w:r w:rsidRPr="527E46A5">
        <w:rPr>
          <w:rFonts w:ascii="Arial" w:eastAsia="Arial" w:hAnsi="Arial" w:cs="Arial"/>
          <w:lang w:val="es"/>
        </w:rPr>
        <w:t xml:space="preserve"> </w:t>
      </w:r>
    </w:p>
    <w:p w14:paraId="26F6B483" w14:textId="587D394B" w:rsidR="6AF01161" w:rsidRDefault="6AF01161" w:rsidP="7378BC1D">
      <w:pPr>
        <w:spacing w:after="0" w:line="240" w:lineRule="auto"/>
        <w:jc w:val="both"/>
        <w:rPr>
          <w:rFonts w:ascii="Arial" w:eastAsia="Arial" w:hAnsi="Arial" w:cs="Arial"/>
        </w:rPr>
      </w:pPr>
      <w:r w:rsidRPr="7378BC1D">
        <w:rPr>
          <w:rFonts w:ascii="Arial" w:eastAsia="Arial" w:hAnsi="Arial" w:cs="Arial"/>
        </w:rPr>
        <w:t xml:space="preserve">Si el niño/a no alcanza a ver la primera letra de la cartilla por alguno de los ojos (20/200), ajuste la distancia del </w:t>
      </w:r>
      <w:proofErr w:type="spellStart"/>
      <w:r w:rsidRPr="7378BC1D">
        <w:rPr>
          <w:rFonts w:ascii="Arial" w:eastAsia="Arial" w:hAnsi="Arial" w:cs="Arial"/>
        </w:rPr>
        <w:t>optotipo</w:t>
      </w:r>
      <w:proofErr w:type="spellEnd"/>
      <w:r w:rsidRPr="7378BC1D">
        <w:rPr>
          <w:rFonts w:ascii="Arial" w:eastAsia="Arial" w:hAnsi="Arial" w:cs="Arial"/>
        </w:rPr>
        <w:t xml:space="preserve"> a una distancia menor, si vuelve a fallar, ubíquese a la misma distancia de la cartilla y realice la prueba </w:t>
      </w:r>
      <w:r w:rsidR="000B5E60" w:rsidRPr="7378BC1D">
        <w:rPr>
          <w:rFonts w:ascii="Arial" w:eastAsia="Arial" w:hAnsi="Arial" w:cs="Arial"/>
        </w:rPr>
        <w:t xml:space="preserve">a </w:t>
      </w:r>
      <w:bookmarkStart w:id="2" w:name="_Int_sV5Ts1hs"/>
      <w:r w:rsidR="000B5E60">
        <w:rPr>
          <w:rFonts w:ascii="Arial" w:eastAsia="Arial" w:hAnsi="Arial" w:cs="Arial"/>
        </w:rPr>
        <w:t xml:space="preserve">cuenta </w:t>
      </w:r>
      <w:r w:rsidR="000B5E60" w:rsidRPr="7378BC1D">
        <w:rPr>
          <w:rFonts w:ascii="Arial" w:eastAsia="Arial" w:hAnsi="Arial" w:cs="Arial"/>
        </w:rPr>
        <w:t>dedos</w:t>
      </w:r>
      <w:bookmarkEnd w:id="2"/>
      <w:r w:rsidRPr="7378BC1D">
        <w:rPr>
          <w:rFonts w:ascii="Arial" w:eastAsia="Arial" w:hAnsi="Arial" w:cs="Arial"/>
        </w:rPr>
        <w:t xml:space="preserve"> preguntándole si percibe el movimiento de las manos y contando los dedos. Recuerde registrarlo en los resultados teniendo en cuenta la conversión de valores de acuerdo a la distancia. </w:t>
      </w:r>
    </w:p>
    <w:p w14:paraId="04D7ABC9" w14:textId="4D43B39A" w:rsidR="6AF01161" w:rsidRDefault="6AF01161" w:rsidP="006A6964">
      <w:pPr>
        <w:spacing w:line="240" w:lineRule="auto"/>
        <w:jc w:val="center"/>
        <w:rPr>
          <w:rFonts w:ascii="Arial" w:eastAsia="Arial" w:hAnsi="Arial" w:cs="Arial"/>
          <w:b/>
          <w:bCs/>
          <w:lang w:val="es"/>
        </w:rPr>
      </w:pPr>
      <w:r w:rsidRPr="527E46A5">
        <w:rPr>
          <w:rFonts w:ascii="Arial" w:eastAsia="Arial" w:hAnsi="Arial" w:cs="Arial"/>
          <w:b/>
          <w:bCs/>
          <w:lang w:val="es"/>
        </w:rPr>
        <w:t xml:space="preserve">  </w:t>
      </w:r>
    </w:p>
    <w:p w14:paraId="0F4B132E" w14:textId="02735602" w:rsidR="6AF01161" w:rsidRDefault="6AF01161" w:rsidP="527E46A5">
      <w:pPr>
        <w:spacing w:line="240" w:lineRule="auto"/>
        <w:jc w:val="center"/>
        <w:rPr>
          <w:rFonts w:ascii="Arial" w:eastAsia="Arial" w:hAnsi="Arial" w:cs="Arial"/>
          <w:b/>
          <w:bCs/>
          <w:lang w:val="es"/>
        </w:rPr>
      </w:pPr>
      <w:r w:rsidRPr="527E46A5">
        <w:rPr>
          <w:rFonts w:ascii="Arial" w:eastAsia="Arial" w:hAnsi="Arial" w:cs="Arial"/>
          <w:b/>
          <w:bCs/>
          <w:lang w:val="es"/>
        </w:rPr>
        <w:t>Valores para interpretar los resultados de tamizaje visual</w:t>
      </w:r>
    </w:p>
    <w:p w14:paraId="0A11477F" w14:textId="1BBAD0B7" w:rsidR="6AF01161" w:rsidRDefault="6AF01161" w:rsidP="527E46A5">
      <w:pPr>
        <w:spacing w:line="240" w:lineRule="auto"/>
        <w:jc w:val="center"/>
        <w:rPr>
          <w:rFonts w:ascii="Arial" w:eastAsia="Arial" w:hAnsi="Arial" w:cs="Arial"/>
          <w:lang w:val="es"/>
        </w:rPr>
      </w:pPr>
      <w:r w:rsidRPr="527E46A5">
        <w:rPr>
          <w:rFonts w:ascii="Arial" w:eastAsia="Arial" w:hAnsi="Arial" w:cs="Arial"/>
          <w:lang w:val="es"/>
        </w:rPr>
        <w:t>Tabla de Clasificación de la deficiencia visual</w:t>
      </w:r>
      <w:hyperlink r:id="rId18" w:anchor="_ftn2">
        <w:r w:rsidRPr="527E46A5">
          <w:rPr>
            <w:rStyle w:val="Hipervnculo"/>
            <w:rFonts w:ascii="Arial" w:eastAsia="Arial" w:hAnsi="Arial" w:cs="Arial"/>
            <w:color w:val="auto"/>
            <w:vertAlign w:val="superscript"/>
            <w:lang w:val="es"/>
          </w:rPr>
          <w:t>[2]</w:t>
        </w:r>
      </w:hyperlink>
      <w:r w:rsidRPr="527E46A5">
        <w:rPr>
          <w:rFonts w:ascii="Arial" w:eastAsia="Arial" w:hAnsi="Arial" w:cs="Arial"/>
          <w:lang w:val="es"/>
        </w:rPr>
        <w:t xml:space="preserve"> y su equivalencia:</w:t>
      </w:r>
    </w:p>
    <w:p w14:paraId="439239AC" w14:textId="481612CA" w:rsidR="6AF01161" w:rsidRDefault="6AF01161" w:rsidP="527E46A5">
      <w:pPr>
        <w:spacing w:after="0" w:line="240" w:lineRule="auto"/>
        <w:jc w:val="both"/>
        <w:rPr>
          <w:rFonts w:ascii="Arial" w:eastAsia="Arial" w:hAnsi="Arial" w:cs="Arial"/>
        </w:rPr>
      </w:pPr>
      <w:r w:rsidRPr="527E46A5">
        <w:rPr>
          <w:rFonts w:ascii="Arial" w:eastAsia="Arial" w:hAnsi="Arial" w:cs="Arial"/>
        </w:rPr>
        <w:t>La expresión numérica de la agudeza visual se hace mediante una fracción cuyo numerador es la distancia para la cual fue diseñado el test (20 pies ó 6 metros) y el denominador la distancia a la cual los ojos deberían leer. Por ejemplo: 6/6 (</w:t>
      </w:r>
      <w:proofErr w:type="spellStart"/>
      <w:r w:rsidRPr="527E46A5">
        <w:rPr>
          <w:rFonts w:ascii="Arial" w:eastAsia="Arial" w:hAnsi="Arial" w:cs="Arial"/>
        </w:rPr>
        <w:t>mts</w:t>
      </w:r>
      <w:proofErr w:type="spellEnd"/>
      <w:r w:rsidRPr="527E46A5">
        <w:rPr>
          <w:rFonts w:ascii="Arial" w:eastAsia="Arial" w:hAnsi="Arial" w:cs="Arial"/>
        </w:rPr>
        <w:t>) ó 20/20 (pies) indicaría una visión normal mientras que un valor 6/18 ó 20/60 de agudeza visual se consideraría un déficit visual.</w:t>
      </w:r>
    </w:p>
    <w:p w14:paraId="6AE5807B" w14:textId="144AC56A"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 </w:t>
      </w:r>
    </w:p>
    <w:p w14:paraId="4903287E" w14:textId="680E8F30" w:rsidR="6AF01161" w:rsidRDefault="6AF01161" w:rsidP="7378BC1D">
      <w:pPr>
        <w:spacing w:line="240" w:lineRule="auto"/>
        <w:jc w:val="both"/>
        <w:rPr>
          <w:rFonts w:ascii="Arial" w:eastAsia="Arial" w:hAnsi="Arial" w:cs="Arial"/>
        </w:rPr>
      </w:pPr>
      <w:r w:rsidRPr="7378BC1D">
        <w:rPr>
          <w:rFonts w:ascii="Arial" w:eastAsia="Arial" w:hAnsi="Arial" w:cs="Arial"/>
        </w:rPr>
        <w:t xml:space="preserve">Los niños y niñas adquieren su visión normal a los 6 años, por lo cual una puntuación de 20/40 puede considerarse normal. </w:t>
      </w:r>
    </w:p>
    <w:tbl>
      <w:tblPr>
        <w:tblW w:w="0" w:type="auto"/>
        <w:tblLayout w:type="fixed"/>
        <w:tblLook w:val="04A0" w:firstRow="1" w:lastRow="0" w:firstColumn="1" w:lastColumn="0" w:noHBand="0" w:noVBand="1"/>
      </w:tblPr>
      <w:tblGrid>
        <w:gridCol w:w="1826"/>
        <w:gridCol w:w="3418"/>
        <w:gridCol w:w="1360"/>
      </w:tblGrid>
      <w:tr w:rsidR="131AECE0" w14:paraId="6B9A695D" w14:textId="77777777" w:rsidTr="7378BC1D">
        <w:trPr>
          <w:trHeight w:val="300"/>
        </w:trPr>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44CB9C10" w14:textId="59A245B9"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Ceguera</w:t>
            </w:r>
          </w:p>
        </w:tc>
        <w:tc>
          <w:tcPr>
            <w:tcW w:w="3418" w:type="dxa"/>
            <w:tcBorders>
              <w:top w:val="single" w:sz="8" w:space="0" w:color="auto"/>
              <w:left w:val="single" w:sz="8" w:space="0" w:color="auto"/>
              <w:bottom w:val="single" w:sz="8" w:space="0" w:color="auto"/>
              <w:right w:val="single" w:sz="8" w:space="0" w:color="auto"/>
            </w:tcBorders>
            <w:tcMar>
              <w:left w:w="108" w:type="dxa"/>
              <w:right w:w="108" w:type="dxa"/>
            </w:tcMar>
          </w:tcPr>
          <w:p w14:paraId="0D95DC57" w14:textId="709C15AD"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inferior a 3/60.</w:t>
            </w:r>
          </w:p>
        </w:tc>
        <w:tc>
          <w:tcPr>
            <w:tcW w:w="1360" w:type="dxa"/>
            <w:tcBorders>
              <w:top w:val="single" w:sz="8" w:space="0" w:color="auto"/>
              <w:left w:val="single" w:sz="8" w:space="0" w:color="auto"/>
              <w:bottom w:val="single" w:sz="8" w:space="0" w:color="auto"/>
              <w:right w:val="single" w:sz="8" w:space="0" w:color="auto"/>
            </w:tcBorders>
            <w:tcMar>
              <w:left w:w="108" w:type="dxa"/>
              <w:right w:w="108" w:type="dxa"/>
            </w:tcMar>
          </w:tcPr>
          <w:p w14:paraId="5271B38D" w14:textId="3F13F742"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Ceguera</w:t>
            </w:r>
          </w:p>
        </w:tc>
      </w:tr>
      <w:tr w:rsidR="131AECE0" w14:paraId="19945634" w14:textId="77777777" w:rsidTr="7378BC1D">
        <w:trPr>
          <w:trHeight w:val="300"/>
        </w:trPr>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31BC3314" w14:textId="644EAA68" w:rsidR="131AECE0" w:rsidRDefault="3D8841C1" w:rsidP="527E46A5">
            <w:pPr>
              <w:spacing w:after="0" w:line="240" w:lineRule="auto"/>
              <w:rPr>
                <w:rFonts w:ascii="Arial" w:eastAsia="Arial" w:hAnsi="Arial" w:cs="Arial"/>
                <w:lang w:val="es"/>
              </w:rPr>
            </w:pPr>
            <w:r w:rsidRPr="527E46A5">
              <w:rPr>
                <w:rFonts w:ascii="Arial" w:eastAsia="Arial" w:hAnsi="Arial" w:cs="Arial"/>
                <w:lang w:val="es"/>
              </w:rPr>
              <w:t>Grave</w:t>
            </w:r>
          </w:p>
        </w:tc>
        <w:tc>
          <w:tcPr>
            <w:tcW w:w="3418" w:type="dxa"/>
            <w:tcBorders>
              <w:top w:val="single" w:sz="8" w:space="0" w:color="auto"/>
              <w:left w:val="single" w:sz="8" w:space="0" w:color="auto"/>
              <w:bottom w:val="single" w:sz="8" w:space="0" w:color="auto"/>
              <w:right w:val="single" w:sz="8" w:space="0" w:color="auto"/>
            </w:tcBorders>
            <w:tcMar>
              <w:left w:w="108" w:type="dxa"/>
              <w:right w:w="108" w:type="dxa"/>
            </w:tcMar>
          </w:tcPr>
          <w:p w14:paraId="0A2DACD1" w14:textId="51DDB000"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inferior a 6/60</w:t>
            </w:r>
          </w:p>
          <w:p w14:paraId="196D6F74" w14:textId="31A781B8" w:rsidR="131AECE0" w:rsidRDefault="3D8841C1" w:rsidP="7378BC1D">
            <w:pPr>
              <w:spacing w:after="0" w:line="240" w:lineRule="auto"/>
              <w:jc w:val="both"/>
              <w:rPr>
                <w:rFonts w:ascii="Arial" w:eastAsia="Arial" w:hAnsi="Arial" w:cs="Arial"/>
              </w:rPr>
            </w:pPr>
            <w:r w:rsidRPr="7378BC1D">
              <w:rPr>
                <w:rFonts w:ascii="Arial" w:eastAsia="Arial" w:hAnsi="Arial" w:cs="Arial"/>
              </w:rPr>
              <w:t>Visión a cuenta dedos</w:t>
            </w:r>
          </w:p>
        </w:tc>
        <w:tc>
          <w:tcPr>
            <w:tcW w:w="1360" w:type="dxa"/>
            <w:tcBorders>
              <w:top w:val="single" w:sz="8" w:space="0" w:color="auto"/>
              <w:left w:val="single" w:sz="8" w:space="0" w:color="auto"/>
              <w:bottom w:val="single" w:sz="8" w:space="0" w:color="auto"/>
              <w:right w:val="single" w:sz="8" w:space="0" w:color="auto"/>
            </w:tcBorders>
            <w:tcMar>
              <w:left w:w="108" w:type="dxa"/>
              <w:right w:w="108" w:type="dxa"/>
            </w:tcMar>
          </w:tcPr>
          <w:p w14:paraId="22F98998" w14:textId="75241675"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20/200</w:t>
            </w:r>
          </w:p>
        </w:tc>
      </w:tr>
      <w:tr w:rsidR="131AECE0" w14:paraId="29D2A9B8" w14:textId="77777777" w:rsidTr="7378BC1D">
        <w:trPr>
          <w:trHeight w:val="300"/>
        </w:trPr>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64E6B117" w14:textId="12041873"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Moderada</w:t>
            </w:r>
          </w:p>
        </w:tc>
        <w:tc>
          <w:tcPr>
            <w:tcW w:w="3418" w:type="dxa"/>
            <w:tcBorders>
              <w:top w:val="single" w:sz="8" w:space="0" w:color="auto"/>
              <w:left w:val="single" w:sz="8" w:space="0" w:color="auto"/>
              <w:bottom w:val="single" w:sz="8" w:space="0" w:color="auto"/>
              <w:right w:val="single" w:sz="8" w:space="0" w:color="auto"/>
            </w:tcBorders>
            <w:tcMar>
              <w:left w:w="108" w:type="dxa"/>
              <w:right w:w="108" w:type="dxa"/>
            </w:tcMar>
          </w:tcPr>
          <w:p w14:paraId="582FA0AC" w14:textId="3BF04870"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 xml:space="preserve">agudeza visual inferior 6/18 </w:t>
            </w:r>
          </w:p>
        </w:tc>
        <w:tc>
          <w:tcPr>
            <w:tcW w:w="1360" w:type="dxa"/>
            <w:tcBorders>
              <w:top w:val="single" w:sz="8" w:space="0" w:color="auto"/>
              <w:left w:val="single" w:sz="8" w:space="0" w:color="auto"/>
              <w:bottom w:val="single" w:sz="8" w:space="0" w:color="auto"/>
              <w:right w:val="single" w:sz="8" w:space="0" w:color="auto"/>
            </w:tcBorders>
            <w:tcMar>
              <w:left w:w="108" w:type="dxa"/>
              <w:right w:w="108" w:type="dxa"/>
            </w:tcMar>
          </w:tcPr>
          <w:p w14:paraId="4AB26800" w14:textId="50FC11EA"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20/60</w:t>
            </w:r>
          </w:p>
        </w:tc>
      </w:tr>
      <w:tr w:rsidR="131AECE0" w14:paraId="02CF0666" w14:textId="77777777" w:rsidTr="7378BC1D">
        <w:trPr>
          <w:trHeight w:val="300"/>
        </w:trPr>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4C1F1C7A" w14:textId="70156A40"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Leve</w:t>
            </w:r>
          </w:p>
        </w:tc>
        <w:tc>
          <w:tcPr>
            <w:tcW w:w="3418" w:type="dxa"/>
            <w:tcBorders>
              <w:top w:val="single" w:sz="8" w:space="0" w:color="auto"/>
              <w:left w:val="single" w:sz="8" w:space="0" w:color="auto"/>
              <w:bottom w:val="single" w:sz="8" w:space="0" w:color="auto"/>
              <w:right w:val="single" w:sz="8" w:space="0" w:color="auto"/>
            </w:tcBorders>
            <w:tcMar>
              <w:left w:w="108" w:type="dxa"/>
              <w:right w:w="108" w:type="dxa"/>
            </w:tcMar>
          </w:tcPr>
          <w:p w14:paraId="4216CFE0" w14:textId="4BE7421F"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inferior a 6/12</w:t>
            </w:r>
          </w:p>
        </w:tc>
        <w:tc>
          <w:tcPr>
            <w:tcW w:w="1360" w:type="dxa"/>
            <w:tcBorders>
              <w:top w:val="single" w:sz="8" w:space="0" w:color="auto"/>
              <w:left w:val="single" w:sz="8" w:space="0" w:color="auto"/>
              <w:bottom w:val="single" w:sz="8" w:space="0" w:color="auto"/>
              <w:right w:val="single" w:sz="8" w:space="0" w:color="auto"/>
            </w:tcBorders>
            <w:tcMar>
              <w:left w:w="108" w:type="dxa"/>
              <w:right w:w="108" w:type="dxa"/>
            </w:tcMar>
          </w:tcPr>
          <w:p w14:paraId="389365DE" w14:textId="253826FD"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20/40</w:t>
            </w:r>
          </w:p>
        </w:tc>
      </w:tr>
      <w:tr w:rsidR="131AECE0" w14:paraId="736263B1" w14:textId="77777777" w:rsidTr="7378BC1D">
        <w:trPr>
          <w:trHeight w:val="300"/>
        </w:trPr>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6A4092AE" w14:textId="390D622A"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Normal</w:t>
            </w:r>
          </w:p>
        </w:tc>
        <w:tc>
          <w:tcPr>
            <w:tcW w:w="3418" w:type="dxa"/>
            <w:tcBorders>
              <w:top w:val="single" w:sz="8" w:space="0" w:color="auto"/>
              <w:left w:val="single" w:sz="8" w:space="0" w:color="auto"/>
              <w:bottom w:val="single" w:sz="8" w:space="0" w:color="auto"/>
              <w:right w:val="single" w:sz="8" w:space="0" w:color="auto"/>
            </w:tcBorders>
            <w:tcMar>
              <w:left w:w="108" w:type="dxa"/>
              <w:right w:w="108" w:type="dxa"/>
            </w:tcMar>
          </w:tcPr>
          <w:p w14:paraId="36E760B4" w14:textId="2149875A"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6/6</w:t>
            </w:r>
          </w:p>
        </w:tc>
        <w:tc>
          <w:tcPr>
            <w:tcW w:w="1360" w:type="dxa"/>
            <w:tcBorders>
              <w:top w:val="single" w:sz="8" w:space="0" w:color="auto"/>
              <w:left w:val="single" w:sz="8" w:space="0" w:color="auto"/>
              <w:bottom w:val="single" w:sz="8" w:space="0" w:color="auto"/>
              <w:right w:val="single" w:sz="8" w:space="0" w:color="auto"/>
            </w:tcBorders>
            <w:tcMar>
              <w:left w:w="108" w:type="dxa"/>
              <w:right w:w="108" w:type="dxa"/>
            </w:tcMar>
          </w:tcPr>
          <w:p w14:paraId="17490C06" w14:textId="710A1330"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20/20</w:t>
            </w:r>
          </w:p>
        </w:tc>
      </w:tr>
    </w:tbl>
    <w:p w14:paraId="102A95AE" w14:textId="1C989F46"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 xml:space="preserve"> </w:t>
      </w:r>
    </w:p>
    <w:p w14:paraId="2172C691" w14:textId="647F0388" w:rsidR="6AF01161" w:rsidRDefault="6AF01161" w:rsidP="527E46A5">
      <w:pPr>
        <w:spacing w:after="0" w:line="240" w:lineRule="auto"/>
        <w:jc w:val="both"/>
        <w:rPr>
          <w:rFonts w:ascii="Arial" w:eastAsia="Arial" w:hAnsi="Arial" w:cs="Arial"/>
          <w:lang w:val="es"/>
        </w:rPr>
      </w:pPr>
      <w:r w:rsidRPr="527E46A5">
        <w:rPr>
          <w:rFonts w:ascii="Arial" w:eastAsia="Arial" w:hAnsi="Arial" w:cs="Arial"/>
          <w:b/>
          <w:bCs/>
          <w:lang w:val="es"/>
        </w:rPr>
        <w:lastRenderedPageBreak/>
        <w:t xml:space="preserve">Nota: </w:t>
      </w:r>
      <w:r w:rsidRPr="527E46A5">
        <w:rPr>
          <w:rFonts w:ascii="Arial" w:eastAsia="Arial" w:hAnsi="Arial" w:cs="Arial"/>
          <w:lang w:val="es"/>
        </w:rPr>
        <w:t xml:space="preserve">En los casos en los que la distancia a la que se realiza el tamizaje visual sea menor a 6 metros y se utilice una cartilla de </w:t>
      </w:r>
      <w:proofErr w:type="spellStart"/>
      <w:r w:rsidRPr="527E46A5">
        <w:rPr>
          <w:rFonts w:ascii="Arial" w:eastAsia="Arial" w:hAnsi="Arial" w:cs="Arial"/>
          <w:lang w:val="es"/>
        </w:rPr>
        <w:t>optotipos</w:t>
      </w:r>
      <w:proofErr w:type="spellEnd"/>
      <w:r w:rsidRPr="527E46A5">
        <w:rPr>
          <w:rFonts w:ascii="Arial" w:eastAsia="Arial" w:hAnsi="Arial" w:cs="Arial"/>
          <w:lang w:val="es"/>
        </w:rPr>
        <w:t xml:space="preserve"> de 6 metros, se debe hacer la conversión del resultado de la prueba utilizando como guía los siguientes valores:</w:t>
      </w:r>
    </w:p>
    <w:p w14:paraId="46A0843C" w14:textId="2BDC4C3C" w:rsidR="6AF01161" w:rsidRDefault="6AF01161" w:rsidP="527E46A5">
      <w:pPr>
        <w:spacing w:after="0" w:line="240" w:lineRule="auto"/>
        <w:rPr>
          <w:rFonts w:ascii="Arial" w:eastAsia="Arial" w:hAnsi="Arial" w:cs="Arial"/>
          <w:lang w:val="es"/>
        </w:rPr>
      </w:pPr>
      <w:r w:rsidRPr="527E46A5">
        <w:rPr>
          <w:rFonts w:ascii="Arial" w:eastAsia="Arial" w:hAnsi="Arial" w:cs="Arial"/>
          <w:lang w:val="es"/>
        </w:rPr>
        <w:t xml:space="preserve"> </w:t>
      </w:r>
    </w:p>
    <w:p w14:paraId="2E4C183B" w14:textId="0E277F83" w:rsidR="6AF01161" w:rsidRDefault="6AF01161" w:rsidP="527E46A5">
      <w:pPr>
        <w:spacing w:after="0" w:line="240" w:lineRule="auto"/>
        <w:jc w:val="center"/>
        <w:rPr>
          <w:rFonts w:ascii="Arial" w:eastAsia="Arial" w:hAnsi="Arial" w:cs="Arial"/>
          <w:lang w:val="es"/>
        </w:rPr>
      </w:pPr>
      <w:r w:rsidRPr="527E46A5">
        <w:rPr>
          <w:rFonts w:ascii="Arial" w:eastAsia="Arial" w:hAnsi="Arial" w:cs="Arial"/>
          <w:lang w:val="es"/>
        </w:rPr>
        <w:t>Tabla de conversión de resultados</w:t>
      </w:r>
    </w:p>
    <w:tbl>
      <w:tblPr>
        <w:tblW w:w="0" w:type="auto"/>
        <w:tblInd w:w="810" w:type="dxa"/>
        <w:tblLayout w:type="fixed"/>
        <w:tblLook w:val="04A0" w:firstRow="1" w:lastRow="0" w:firstColumn="1" w:lastColumn="0" w:noHBand="0" w:noVBand="1"/>
      </w:tblPr>
      <w:tblGrid>
        <w:gridCol w:w="3972"/>
        <w:gridCol w:w="3857"/>
      </w:tblGrid>
      <w:tr w:rsidR="131AECE0" w14:paraId="77EED4AB" w14:textId="77777777" w:rsidTr="527E46A5">
        <w:trPr>
          <w:trHeight w:val="300"/>
        </w:trPr>
        <w:tc>
          <w:tcPr>
            <w:tcW w:w="3972" w:type="dxa"/>
            <w:tcBorders>
              <w:top w:val="single" w:sz="8" w:space="0" w:color="auto"/>
              <w:left w:val="single" w:sz="8" w:space="0" w:color="auto"/>
              <w:bottom w:val="single" w:sz="8" w:space="0" w:color="auto"/>
              <w:right w:val="single" w:sz="8" w:space="0" w:color="auto"/>
            </w:tcBorders>
            <w:tcMar>
              <w:left w:w="108" w:type="dxa"/>
              <w:right w:w="108" w:type="dxa"/>
            </w:tcMar>
          </w:tcPr>
          <w:p w14:paraId="4AAC43E5" w14:textId="643E6174" w:rsidR="131AECE0" w:rsidRDefault="3D8841C1" w:rsidP="527E46A5">
            <w:pPr>
              <w:spacing w:after="0" w:line="240" w:lineRule="auto"/>
              <w:jc w:val="center"/>
              <w:rPr>
                <w:rFonts w:ascii="Arial" w:eastAsia="Arial" w:hAnsi="Arial" w:cs="Arial"/>
              </w:rPr>
            </w:pPr>
            <w:r w:rsidRPr="527E46A5">
              <w:rPr>
                <w:rFonts w:ascii="Arial" w:eastAsia="Arial" w:hAnsi="Arial" w:cs="Arial"/>
              </w:rPr>
              <w:t xml:space="preserve">Metros a los que se modifica la ubicación del </w:t>
            </w:r>
            <w:proofErr w:type="spellStart"/>
            <w:r w:rsidRPr="527E46A5">
              <w:rPr>
                <w:rFonts w:ascii="Arial" w:eastAsia="Arial" w:hAnsi="Arial" w:cs="Arial"/>
              </w:rPr>
              <w:t>optotipo</w:t>
            </w:r>
            <w:proofErr w:type="spellEnd"/>
            <w:r w:rsidRPr="527E46A5">
              <w:rPr>
                <w:rFonts w:ascii="Arial" w:eastAsia="Arial" w:hAnsi="Arial" w:cs="Arial"/>
              </w:rPr>
              <w:t xml:space="preserve"> de 6 </w:t>
            </w:r>
            <w:proofErr w:type="spellStart"/>
            <w:r w:rsidRPr="527E46A5">
              <w:rPr>
                <w:rFonts w:ascii="Arial" w:eastAsia="Arial" w:hAnsi="Arial" w:cs="Arial"/>
              </w:rPr>
              <w:t>mts</w:t>
            </w:r>
            <w:proofErr w:type="spellEnd"/>
          </w:p>
        </w:tc>
        <w:tc>
          <w:tcPr>
            <w:tcW w:w="3857" w:type="dxa"/>
            <w:tcBorders>
              <w:top w:val="single" w:sz="8" w:space="0" w:color="auto"/>
              <w:left w:val="single" w:sz="8" w:space="0" w:color="auto"/>
              <w:bottom w:val="single" w:sz="8" w:space="0" w:color="auto"/>
              <w:right w:val="single" w:sz="8" w:space="0" w:color="auto"/>
            </w:tcBorders>
            <w:tcMar>
              <w:left w:w="108" w:type="dxa"/>
              <w:right w:w="108" w:type="dxa"/>
            </w:tcMar>
          </w:tcPr>
          <w:p w14:paraId="2962CA21" w14:textId="1D707664"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Valores para realizar la conversión del resultado</w:t>
            </w:r>
          </w:p>
        </w:tc>
      </w:tr>
      <w:tr w:rsidR="131AECE0" w14:paraId="386FF383" w14:textId="77777777" w:rsidTr="527E46A5">
        <w:trPr>
          <w:trHeight w:val="300"/>
        </w:trPr>
        <w:tc>
          <w:tcPr>
            <w:tcW w:w="3972" w:type="dxa"/>
            <w:tcBorders>
              <w:top w:val="single" w:sz="8" w:space="0" w:color="auto"/>
              <w:left w:val="single" w:sz="8" w:space="0" w:color="auto"/>
              <w:bottom w:val="single" w:sz="8" w:space="0" w:color="auto"/>
              <w:right w:val="single" w:sz="8" w:space="0" w:color="auto"/>
            </w:tcBorders>
            <w:tcMar>
              <w:left w:w="108" w:type="dxa"/>
              <w:right w:w="108" w:type="dxa"/>
            </w:tcMar>
          </w:tcPr>
          <w:p w14:paraId="37116952" w14:textId="1C4FF18B"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5 metros</w:t>
            </w:r>
          </w:p>
        </w:tc>
        <w:tc>
          <w:tcPr>
            <w:tcW w:w="3857" w:type="dxa"/>
            <w:tcBorders>
              <w:top w:val="single" w:sz="8" w:space="0" w:color="auto"/>
              <w:left w:val="single" w:sz="8" w:space="0" w:color="auto"/>
              <w:bottom w:val="single" w:sz="8" w:space="0" w:color="auto"/>
              <w:right w:val="single" w:sz="8" w:space="0" w:color="auto"/>
            </w:tcBorders>
            <w:tcMar>
              <w:left w:w="108" w:type="dxa"/>
              <w:right w:w="108" w:type="dxa"/>
            </w:tcMar>
          </w:tcPr>
          <w:p w14:paraId="2A2D995F" w14:textId="49C4F9E3"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_resultado_ X 1,2 =</w:t>
            </w:r>
          </w:p>
          <w:p w14:paraId="538A37BB" w14:textId="01A30E7B"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 xml:space="preserve"> </w:t>
            </w:r>
          </w:p>
        </w:tc>
      </w:tr>
      <w:tr w:rsidR="131AECE0" w14:paraId="1841FCB0" w14:textId="77777777" w:rsidTr="527E46A5">
        <w:trPr>
          <w:trHeight w:val="300"/>
        </w:trPr>
        <w:tc>
          <w:tcPr>
            <w:tcW w:w="3972" w:type="dxa"/>
            <w:tcBorders>
              <w:top w:val="single" w:sz="8" w:space="0" w:color="auto"/>
              <w:left w:val="single" w:sz="8" w:space="0" w:color="auto"/>
              <w:bottom w:val="single" w:sz="8" w:space="0" w:color="auto"/>
              <w:right w:val="single" w:sz="8" w:space="0" w:color="auto"/>
            </w:tcBorders>
            <w:tcMar>
              <w:left w:w="108" w:type="dxa"/>
              <w:right w:w="108" w:type="dxa"/>
            </w:tcMar>
          </w:tcPr>
          <w:p w14:paraId="53718198" w14:textId="7BFD1978"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4 metros</w:t>
            </w:r>
          </w:p>
        </w:tc>
        <w:tc>
          <w:tcPr>
            <w:tcW w:w="3857" w:type="dxa"/>
            <w:tcBorders>
              <w:top w:val="single" w:sz="8" w:space="0" w:color="auto"/>
              <w:left w:val="single" w:sz="8" w:space="0" w:color="auto"/>
              <w:bottom w:val="single" w:sz="8" w:space="0" w:color="auto"/>
              <w:right w:val="single" w:sz="8" w:space="0" w:color="auto"/>
            </w:tcBorders>
            <w:tcMar>
              <w:left w:w="108" w:type="dxa"/>
              <w:right w:w="108" w:type="dxa"/>
            </w:tcMar>
          </w:tcPr>
          <w:p w14:paraId="4A69C000" w14:textId="11441CE2"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_resultado_ X 1,5 =</w:t>
            </w:r>
          </w:p>
          <w:p w14:paraId="2E69E6D3" w14:textId="7B87E74B"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 xml:space="preserve"> </w:t>
            </w:r>
          </w:p>
        </w:tc>
      </w:tr>
      <w:tr w:rsidR="131AECE0" w14:paraId="437F97C7" w14:textId="77777777" w:rsidTr="527E46A5">
        <w:trPr>
          <w:trHeight w:val="300"/>
        </w:trPr>
        <w:tc>
          <w:tcPr>
            <w:tcW w:w="3972" w:type="dxa"/>
            <w:tcBorders>
              <w:top w:val="single" w:sz="8" w:space="0" w:color="auto"/>
              <w:left w:val="single" w:sz="8" w:space="0" w:color="auto"/>
              <w:bottom w:val="single" w:sz="8" w:space="0" w:color="auto"/>
              <w:right w:val="single" w:sz="8" w:space="0" w:color="auto"/>
            </w:tcBorders>
            <w:tcMar>
              <w:left w:w="108" w:type="dxa"/>
              <w:right w:w="108" w:type="dxa"/>
            </w:tcMar>
          </w:tcPr>
          <w:p w14:paraId="3BB65B36" w14:textId="3DF48CAE"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3 metros</w:t>
            </w:r>
          </w:p>
        </w:tc>
        <w:tc>
          <w:tcPr>
            <w:tcW w:w="3857" w:type="dxa"/>
            <w:tcBorders>
              <w:top w:val="single" w:sz="8" w:space="0" w:color="auto"/>
              <w:left w:val="single" w:sz="8" w:space="0" w:color="auto"/>
              <w:bottom w:val="single" w:sz="8" w:space="0" w:color="auto"/>
              <w:right w:val="single" w:sz="8" w:space="0" w:color="auto"/>
            </w:tcBorders>
            <w:tcMar>
              <w:left w:w="108" w:type="dxa"/>
              <w:right w:w="108" w:type="dxa"/>
            </w:tcMar>
          </w:tcPr>
          <w:p w14:paraId="51A7B159" w14:textId="34B6CBF3"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_resultado_ X 2    =</w:t>
            </w:r>
          </w:p>
          <w:p w14:paraId="1FCDA809" w14:textId="71BFF45A"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 xml:space="preserve"> </w:t>
            </w:r>
          </w:p>
        </w:tc>
      </w:tr>
      <w:tr w:rsidR="131AECE0" w14:paraId="56BB591B" w14:textId="77777777" w:rsidTr="527E46A5">
        <w:trPr>
          <w:trHeight w:val="405"/>
        </w:trPr>
        <w:tc>
          <w:tcPr>
            <w:tcW w:w="3972" w:type="dxa"/>
            <w:tcBorders>
              <w:top w:val="single" w:sz="8" w:space="0" w:color="auto"/>
              <w:left w:val="single" w:sz="8" w:space="0" w:color="auto"/>
              <w:bottom w:val="single" w:sz="8" w:space="0" w:color="auto"/>
              <w:right w:val="single" w:sz="8" w:space="0" w:color="auto"/>
            </w:tcBorders>
            <w:tcMar>
              <w:left w:w="108" w:type="dxa"/>
              <w:right w:w="108" w:type="dxa"/>
            </w:tcMar>
          </w:tcPr>
          <w:p w14:paraId="5D9BDBFE" w14:textId="21B46785"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2 metros</w:t>
            </w:r>
          </w:p>
        </w:tc>
        <w:tc>
          <w:tcPr>
            <w:tcW w:w="3857" w:type="dxa"/>
            <w:tcBorders>
              <w:top w:val="single" w:sz="8" w:space="0" w:color="auto"/>
              <w:left w:val="single" w:sz="8" w:space="0" w:color="auto"/>
              <w:bottom w:val="single" w:sz="8" w:space="0" w:color="auto"/>
              <w:right w:val="single" w:sz="8" w:space="0" w:color="auto"/>
            </w:tcBorders>
            <w:tcMar>
              <w:left w:w="108" w:type="dxa"/>
              <w:right w:w="108" w:type="dxa"/>
            </w:tcMar>
          </w:tcPr>
          <w:p w14:paraId="639FD659" w14:textId="2D34AE9F" w:rsidR="131AECE0" w:rsidRDefault="3D8841C1" w:rsidP="527E46A5">
            <w:pPr>
              <w:spacing w:after="0" w:line="240" w:lineRule="auto"/>
              <w:jc w:val="center"/>
              <w:rPr>
                <w:rFonts w:ascii="Arial" w:eastAsia="Arial" w:hAnsi="Arial" w:cs="Arial"/>
                <w:lang w:val="es"/>
              </w:rPr>
            </w:pPr>
            <w:r w:rsidRPr="527E46A5">
              <w:rPr>
                <w:rFonts w:ascii="Arial" w:eastAsia="Arial" w:hAnsi="Arial" w:cs="Arial"/>
                <w:lang w:val="es"/>
              </w:rPr>
              <w:t>_resultado_ X 3    =</w:t>
            </w:r>
          </w:p>
          <w:p w14:paraId="4D5FDF6B" w14:textId="2ECC95F7" w:rsidR="131AECE0" w:rsidRDefault="3D8841C1" w:rsidP="527E46A5">
            <w:pPr>
              <w:spacing w:after="0" w:line="240" w:lineRule="auto"/>
              <w:rPr>
                <w:rFonts w:ascii="Arial" w:eastAsia="Arial" w:hAnsi="Arial" w:cs="Arial"/>
                <w:lang w:val="es"/>
              </w:rPr>
            </w:pPr>
            <w:r w:rsidRPr="527E46A5">
              <w:rPr>
                <w:rFonts w:ascii="Arial" w:eastAsia="Arial" w:hAnsi="Arial" w:cs="Arial"/>
                <w:lang w:val="es"/>
              </w:rPr>
              <w:t xml:space="preserve"> </w:t>
            </w:r>
          </w:p>
        </w:tc>
      </w:tr>
    </w:tbl>
    <w:p w14:paraId="7D8DD7BD" w14:textId="348A2614" w:rsidR="6AF01161" w:rsidRDefault="6AF01161" w:rsidP="527E46A5">
      <w:pPr>
        <w:spacing w:after="0" w:line="240" w:lineRule="auto"/>
        <w:rPr>
          <w:rFonts w:ascii="Arial" w:eastAsia="Arial" w:hAnsi="Arial" w:cs="Arial"/>
          <w:lang w:val="es"/>
        </w:rPr>
      </w:pPr>
      <w:r w:rsidRPr="527E46A5">
        <w:rPr>
          <w:rFonts w:ascii="Arial" w:eastAsia="Arial" w:hAnsi="Arial" w:cs="Arial"/>
          <w:lang w:val="es"/>
        </w:rPr>
        <w:t xml:space="preserve"> </w:t>
      </w:r>
    </w:p>
    <w:p w14:paraId="225A4563" w14:textId="72D434A8"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 </w:t>
      </w:r>
    </w:p>
    <w:p w14:paraId="6851305D" w14:textId="186BEF74"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Tenga en cuenta que a cada niño/a se le debe registrar los resultados del tamizaje visual, por cada ojo separado. </w:t>
      </w:r>
    </w:p>
    <w:p w14:paraId="23045CB5" w14:textId="3323F569" w:rsidR="6AF01161" w:rsidRDefault="6AF01161" w:rsidP="300A7BCA">
      <w:pPr>
        <w:spacing w:after="0" w:line="240" w:lineRule="auto"/>
        <w:jc w:val="both"/>
        <w:rPr>
          <w:rFonts w:ascii="Arial" w:eastAsia="Arial" w:hAnsi="Arial" w:cs="Arial"/>
          <w:lang w:val="es"/>
        </w:rPr>
      </w:pPr>
      <w:r w:rsidRPr="300A7BCA">
        <w:rPr>
          <w:rFonts w:ascii="Arial" w:eastAsia="Arial" w:hAnsi="Arial" w:cs="Arial"/>
          <w:lang w:val="es"/>
        </w:rPr>
        <w:t xml:space="preserve"> </w:t>
      </w:r>
    </w:p>
    <w:p w14:paraId="50F60EBD" w14:textId="38C5A11C" w:rsidR="300A7BCA" w:rsidRDefault="300A7BCA" w:rsidP="300A7BCA">
      <w:pPr>
        <w:spacing w:after="0" w:line="240" w:lineRule="auto"/>
        <w:jc w:val="both"/>
        <w:rPr>
          <w:rFonts w:ascii="Arial" w:eastAsia="Arial" w:hAnsi="Arial" w:cs="Arial"/>
          <w:lang w:val="es"/>
        </w:rPr>
      </w:pPr>
    </w:p>
    <w:p w14:paraId="447883CE" w14:textId="572BAF03" w:rsidR="6AF01161" w:rsidRDefault="6AF01161" w:rsidP="527E46A5">
      <w:pPr>
        <w:spacing w:line="240" w:lineRule="auto"/>
        <w:rPr>
          <w:rFonts w:ascii="Arial" w:eastAsia="Arial" w:hAnsi="Arial" w:cs="Arial"/>
          <w:b/>
          <w:bCs/>
          <w:lang w:val="es"/>
        </w:rPr>
      </w:pPr>
      <w:r w:rsidRPr="527E46A5">
        <w:rPr>
          <w:rFonts w:ascii="Arial" w:eastAsia="Arial" w:hAnsi="Arial" w:cs="Arial"/>
          <w:b/>
          <w:bCs/>
          <w:lang w:val="es"/>
        </w:rPr>
        <w:t xml:space="preserve">Criterios de seguimiento de tamizaje visual: </w:t>
      </w:r>
    </w:p>
    <w:p w14:paraId="79A0AF49" w14:textId="6EEBD2D4" w:rsidR="6AF01161" w:rsidRDefault="6AF01161" w:rsidP="7378BC1D">
      <w:pPr>
        <w:spacing w:line="240" w:lineRule="auto"/>
        <w:jc w:val="both"/>
        <w:rPr>
          <w:rFonts w:ascii="Arial" w:eastAsia="Arial" w:hAnsi="Arial" w:cs="Arial"/>
        </w:rPr>
      </w:pPr>
      <w:r w:rsidRPr="7378BC1D">
        <w:rPr>
          <w:rFonts w:ascii="Arial" w:eastAsia="Arial" w:hAnsi="Arial" w:cs="Arial"/>
        </w:rPr>
        <w:t xml:space="preserve">Tenga en cuenta las siguientes indicaciones para actuar </w:t>
      </w:r>
      <w:r w:rsidR="27319C41" w:rsidRPr="7378BC1D">
        <w:rPr>
          <w:rFonts w:ascii="Arial" w:eastAsia="Arial" w:hAnsi="Arial" w:cs="Arial"/>
        </w:rPr>
        <w:t>de acuerdo con</w:t>
      </w:r>
      <w:r w:rsidRPr="7378BC1D">
        <w:rPr>
          <w:rFonts w:ascii="Arial" w:eastAsia="Arial" w:hAnsi="Arial" w:cs="Arial"/>
        </w:rPr>
        <w:t xml:space="preserve"> los resultados del tamizaje visual:</w:t>
      </w:r>
    </w:p>
    <w:p w14:paraId="42ECE0FD" w14:textId="684A83D7" w:rsidR="6AF01161" w:rsidRDefault="6AF01161" w:rsidP="527E46A5">
      <w:pPr>
        <w:spacing w:line="240" w:lineRule="auto"/>
        <w:jc w:val="both"/>
        <w:rPr>
          <w:rFonts w:ascii="Arial" w:eastAsia="Arial" w:hAnsi="Arial" w:cs="Arial"/>
          <w:lang w:val="es"/>
        </w:rPr>
      </w:pPr>
      <w:r w:rsidRPr="300A7BCA">
        <w:rPr>
          <w:rFonts w:ascii="Arial" w:eastAsia="Arial" w:hAnsi="Arial" w:cs="Arial"/>
          <w:lang w:val="es"/>
        </w:rPr>
        <w:t>Todo niño o niña que en el tamizaje visual obtenga un puntaje de Deficiencia Visual Moderada a Ceguera</w:t>
      </w:r>
      <w:hyperlink r:id="rId19" w:anchor="_ftn3">
        <w:r w:rsidRPr="300A7BCA">
          <w:rPr>
            <w:rStyle w:val="Hipervnculo"/>
            <w:rFonts w:ascii="Arial" w:eastAsia="Arial" w:hAnsi="Arial" w:cs="Arial"/>
            <w:color w:val="auto"/>
            <w:vertAlign w:val="superscript"/>
            <w:lang w:val="es"/>
          </w:rPr>
          <w:t>[3]</w:t>
        </w:r>
      </w:hyperlink>
      <w:r w:rsidRPr="300A7BCA">
        <w:rPr>
          <w:rFonts w:ascii="Arial" w:eastAsia="Arial" w:hAnsi="Arial" w:cs="Arial"/>
          <w:lang w:val="es"/>
        </w:rPr>
        <w:t xml:space="preserve"> deberá ser canalizado a la Ruta para población con riesgo o presencia de trastornos visuales y auditivos. </w:t>
      </w:r>
    </w:p>
    <w:tbl>
      <w:tblPr>
        <w:tblStyle w:val="Tablaconcuadrcula"/>
        <w:tblW w:w="9108" w:type="dxa"/>
        <w:tblLayout w:type="fixed"/>
        <w:tblLook w:val="04A0" w:firstRow="1" w:lastRow="0" w:firstColumn="1" w:lastColumn="0" w:noHBand="0" w:noVBand="1"/>
      </w:tblPr>
      <w:tblGrid>
        <w:gridCol w:w="1196"/>
        <w:gridCol w:w="2241"/>
        <w:gridCol w:w="949"/>
        <w:gridCol w:w="4722"/>
      </w:tblGrid>
      <w:tr w:rsidR="131AECE0" w14:paraId="3B449A0C" w14:textId="77777777" w:rsidTr="00857BE8">
        <w:trPr>
          <w:trHeight w:val="300"/>
        </w:trPr>
        <w:tc>
          <w:tcPr>
            <w:tcW w:w="9108"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74400071" w14:textId="5C68AB47" w:rsidR="131AECE0" w:rsidRDefault="3D8841C1" w:rsidP="527E46A5">
            <w:pPr>
              <w:spacing w:after="0" w:line="240" w:lineRule="auto"/>
              <w:jc w:val="center"/>
              <w:rPr>
                <w:rFonts w:ascii="Arial" w:eastAsia="Arial" w:hAnsi="Arial" w:cs="Arial"/>
                <w:b/>
                <w:bCs/>
                <w:lang w:val="es"/>
              </w:rPr>
            </w:pPr>
            <w:r w:rsidRPr="527E46A5">
              <w:rPr>
                <w:rFonts w:ascii="Arial" w:eastAsia="Arial" w:hAnsi="Arial" w:cs="Arial"/>
                <w:b/>
                <w:bCs/>
                <w:lang w:val="es"/>
              </w:rPr>
              <w:t>Seguimiento</w:t>
            </w:r>
          </w:p>
        </w:tc>
      </w:tr>
      <w:tr w:rsidR="131AECE0" w14:paraId="0C853FBF" w14:textId="77777777" w:rsidTr="00857BE8">
        <w:trPr>
          <w:trHeight w:val="300"/>
        </w:trPr>
        <w:tc>
          <w:tcPr>
            <w:tcW w:w="1196" w:type="dxa"/>
            <w:tcBorders>
              <w:top w:val="single" w:sz="8" w:space="0" w:color="auto"/>
              <w:left w:val="single" w:sz="8" w:space="0" w:color="auto"/>
              <w:bottom w:val="single" w:sz="8" w:space="0" w:color="auto"/>
              <w:right w:val="single" w:sz="8" w:space="0" w:color="auto"/>
            </w:tcBorders>
            <w:tcMar>
              <w:left w:w="108" w:type="dxa"/>
              <w:right w:w="108" w:type="dxa"/>
            </w:tcMar>
          </w:tcPr>
          <w:p w14:paraId="314C5E60" w14:textId="2AA5AA6C"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Leve</w:t>
            </w:r>
          </w:p>
        </w:tc>
        <w:tc>
          <w:tcPr>
            <w:tcW w:w="2241" w:type="dxa"/>
            <w:tcBorders>
              <w:top w:val="nil"/>
              <w:left w:val="single" w:sz="8" w:space="0" w:color="auto"/>
              <w:bottom w:val="single" w:sz="8" w:space="0" w:color="auto"/>
              <w:right w:val="single" w:sz="8" w:space="0" w:color="auto"/>
            </w:tcBorders>
            <w:tcMar>
              <w:left w:w="108" w:type="dxa"/>
              <w:right w:w="108" w:type="dxa"/>
            </w:tcMar>
          </w:tcPr>
          <w:p w14:paraId="6BC065C1" w14:textId="3953A231"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inferior a 6/12</w:t>
            </w:r>
          </w:p>
        </w:tc>
        <w:tc>
          <w:tcPr>
            <w:tcW w:w="949" w:type="dxa"/>
            <w:tcBorders>
              <w:top w:val="nil"/>
              <w:left w:val="single" w:sz="8" w:space="0" w:color="auto"/>
              <w:bottom w:val="single" w:sz="8" w:space="0" w:color="auto"/>
              <w:right w:val="single" w:sz="8" w:space="0" w:color="auto"/>
            </w:tcBorders>
            <w:tcMar>
              <w:left w:w="108" w:type="dxa"/>
              <w:right w:w="108" w:type="dxa"/>
            </w:tcMar>
          </w:tcPr>
          <w:p w14:paraId="278C1C44" w14:textId="2B84BA8C"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20/40</w:t>
            </w:r>
          </w:p>
        </w:tc>
        <w:tc>
          <w:tcPr>
            <w:tcW w:w="4722" w:type="dxa"/>
            <w:tcBorders>
              <w:top w:val="nil"/>
              <w:left w:val="single" w:sz="8" w:space="0" w:color="auto"/>
              <w:bottom w:val="single" w:sz="8" w:space="0" w:color="auto"/>
              <w:right w:val="single" w:sz="8" w:space="0" w:color="auto"/>
            </w:tcBorders>
            <w:tcMar>
              <w:left w:w="108" w:type="dxa"/>
              <w:right w:w="108" w:type="dxa"/>
            </w:tcMar>
          </w:tcPr>
          <w:p w14:paraId="0A62C1E9" w14:textId="18650249" w:rsidR="274FAD1A" w:rsidRDefault="274FAD1A" w:rsidP="300A7BCA">
            <w:pPr>
              <w:pStyle w:val="Prrafodelista"/>
              <w:spacing w:after="0" w:line="240" w:lineRule="auto"/>
              <w:ind w:left="66"/>
              <w:jc w:val="both"/>
              <w:rPr>
                <w:rFonts w:ascii="Arial" w:eastAsia="Arial" w:hAnsi="Arial" w:cs="Arial"/>
              </w:rPr>
            </w:pPr>
            <w:r w:rsidRPr="300A7BCA">
              <w:rPr>
                <w:rFonts w:ascii="Arial" w:eastAsia="Arial" w:hAnsi="Arial" w:cs="Arial"/>
              </w:rPr>
              <w:t>Satisfactorio</w:t>
            </w:r>
          </w:p>
          <w:p w14:paraId="034E08B7" w14:textId="482530B8"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Inmediatamente se conozca el resultado del tamizaje normal o leve, se debe brindar recomendaciones en salud visual en la vida cotidiana, orientar sobre la periodicidad de exámenes visuales de acuerdo a la Ruta de Promoción y Mantenimiento de la Salud RPMS y signos de alarma por los que se debe acudir al servicio médico.</w:t>
            </w:r>
          </w:p>
          <w:p w14:paraId="0211A5A2" w14:textId="20F00F05" w:rsidR="131AECE0" w:rsidRDefault="3D8841C1" w:rsidP="527E46A5">
            <w:pPr>
              <w:spacing w:after="0" w:line="240" w:lineRule="auto"/>
              <w:ind w:left="426" w:hanging="360"/>
              <w:jc w:val="both"/>
              <w:rPr>
                <w:rFonts w:ascii="Arial" w:eastAsia="Arial" w:hAnsi="Arial" w:cs="Arial"/>
                <w:lang w:val="es"/>
              </w:rPr>
            </w:pPr>
            <w:r w:rsidRPr="527E46A5">
              <w:rPr>
                <w:rFonts w:ascii="Arial" w:eastAsia="Arial" w:hAnsi="Arial" w:cs="Arial"/>
                <w:lang w:val="es"/>
              </w:rPr>
              <w:t xml:space="preserve"> </w:t>
            </w:r>
          </w:p>
        </w:tc>
      </w:tr>
      <w:tr w:rsidR="131AECE0" w14:paraId="33AF5709" w14:textId="77777777" w:rsidTr="00857BE8">
        <w:trPr>
          <w:trHeight w:val="300"/>
        </w:trPr>
        <w:tc>
          <w:tcPr>
            <w:tcW w:w="1196" w:type="dxa"/>
            <w:tcBorders>
              <w:top w:val="single" w:sz="8" w:space="0" w:color="auto"/>
              <w:left w:val="single" w:sz="8" w:space="0" w:color="auto"/>
              <w:bottom w:val="single" w:sz="8" w:space="0" w:color="auto"/>
              <w:right w:val="single" w:sz="8" w:space="0" w:color="auto"/>
            </w:tcBorders>
            <w:tcMar>
              <w:left w:w="108" w:type="dxa"/>
              <w:right w:w="108" w:type="dxa"/>
            </w:tcMar>
          </w:tcPr>
          <w:p w14:paraId="634CFA5F" w14:textId="064216DE"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Moderada</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59ADCC0B" w14:textId="4427682E"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 xml:space="preserve">agudeza visual inferior 6/18 </w:t>
            </w:r>
          </w:p>
        </w:tc>
        <w:tc>
          <w:tcPr>
            <w:tcW w:w="949" w:type="dxa"/>
            <w:tcBorders>
              <w:top w:val="single" w:sz="8" w:space="0" w:color="auto"/>
              <w:left w:val="single" w:sz="8" w:space="0" w:color="auto"/>
              <w:bottom w:val="single" w:sz="8" w:space="0" w:color="auto"/>
              <w:right w:val="single" w:sz="8" w:space="0" w:color="auto"/>
            </w:tcBorders>
            <w:tcMar>
              <w:left w:w="108" w:type="dxa"/>
              <w:right w:w="108" w:type="dxa"/>
            </w:tcMar>
          </w:tcPr>
          <w:p w14:paraId="071DF147" w14:textId="1AE94A2E"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20/60</w:t>
            </w:r>
          </w:p>
        </w:tc>
        <w:tc>
          <w:tcPr>
            <w:tcW w:w="4722"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0E99F589" w14:textId="2B543859" w:rsidR="41A36858" w:rsidRDefault="41A36858" w:rsidP="300A7BCA">
            <w:pPr>
              <w:pStyle w:val="Prrafodelista"/>
              <w:spacing w:after="0" w:line="240" w:lineRule="auto"/>
              <w:ind w:left="426" w:hanging="360"/>
              <w:jc w:val="both"/>
              <w:rPr>
                <w:rFonts w:ascii="Arial" w:eastAsia="Arial" w:hAnsi="Arial" w:cs="Arial"/>
              </w:rPr>
            </w:pPr>
            <w:r w:rsidRPr="300A7BCA">
              <w:rPr>
                <w:rFonts w:ascii="Arial" w:eastAsia="Arial" w:hAnsi="Arial" w:cs="Arial"/>
              </w:rPr>
              <w:t>No satisfactorio</w:t>
            </w:r>
          </w:p>
          <w:p w14:paraId="10B2257C" w14:textId="2A05DBC6" w:rsidR="131AECE0" w:rsidRDefault="5984F095" w:rsidP="00A906DE">
            <w:pPr>
              <w:pStyle w:val="Prrafodelista"/>
              <w:numPr>
                <w:ilvl w:val="0"/>
                <w:numId w:val="15"/>
              </w:numPr>
              <w:spacing w:after="0" w:line="240" w:lineRule="auto"/>
              <w:ind w:left="426"/>
              <w:jc w:val="both"/>
              <w:rPr>
                <w:rFonts w:ascii="Arial" w:eastAsia="Arial" w:hAnsi="Arial" w:cs="Arial"/>
              </w:rPr>
            </w:pPr>
            <w:r w:rsidRPr="300A7BCA">
              <w:rPr>
                <w:rFonts w:ascii="Arial" w:eastAsia="Arial" w:hAnsi="Arial" w:cs="Arial"/>
              </w:rPr>
              <w:t xml:space="preserve">Inmediatamente se conozca el resultado del tamizaje se debe brindar recomendaciones en salud visual en la vida cotidiana, orientar sobre la periodicidad de examen de acuerdo </w:t>
            </w:r>
            <w:r w:rsidR="5C182A60" w:rsidRPr="300A7BCA">
              <w:rPr>
                <w:rFonts w:ascii="Arial" w:eastAsia="Arial" w:hAnsi="Arial" w:cs="Arial"/>
              </w:rPr>
              <w:t>con</w:t>
            </w:r>
            <w:r w:rsidRPr="300A7BCA">
              <w:rPr>
                <w:rFonts w:ascii="Arial" w:eastAsia="Arial" w:hAnsi="Arial" w:cs="Arial"/>
              </w:rPr>
              <w:t xml:space="preserve"> </w:t>
            </w:r>
            <w:r w:rsidRPr="300A7BCA">
              <w:rPr>
                <w:rFonts w:ascii="Arial" w:eastAsia="Arial" w:hAnsi="Arial" w:cs="Arial"/>
              </w:rPr>
              <w:lastRenderedPageBreak/>
              <w:t>la Ruta de Promoción y Mantenimiento de la Salud RPMS y signos de alarma por los que se debe acudir al servicio médico</w:t>
            </w:r>
          </w:p>
          <w:p w14:paraId="411FEE3B" w14:textId="39B036C1"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Los casos con resultados con clasificación Moderado, Grave, ceguera deben canalizarse a ruta de riesgo visual (solicitar el consentimiento en los casos que aplique).</w:t>
            </w:r>
          </w:p>
          <w:p w14:paraId="3D66A04E" w14:textId="0CBDE327"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Realizar 1 seguimiento a la activación de la ruta 1 mes después del tamizaje</w:t>
            </w:r>
          </w:p>
          <w:p w14:paraId="22B0FD7B" w14:textId="56C43B41"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Realizar un 2 seguimiento en caso de que el primero haya sido fallido, 2 meses después del tamizaje.</w:t>
            </w:r>
          </w:p>
          <w:p w14:paraId="3324CD67" w14:textId="0C73CE50" w:rsidR="131AECE0" w:rsidRDefault="3D8841C1" w:rsidP="527E46A5">
            <w:pPr>
              <w:spacing w:after="0" w:line="240" w:lineRule="auto"/>
              <w:ind w:left="426"/>
              <w:jc w:val="both"/>
              <w:rPr>
                <w:rFonts w:ascii="Arial" w:eastAsia="Arial" w:hAnsi="Arial" w:cs="Arial"/>
              </w:rPr>
            </w:pPr>
            <w:r w:rsidRPr="527E46A5">
              <w:rPr>
                <w:rFonts w:ascii="Arial" w:eastAsia="Arial" w:hAnsi="Arial" w:cs="Arial"/>
              </w:rPr>
              <w:t xml:space="preserve"> </w:t>
            </w:r>
          </w:p>
        </w:tc>
      </w:tr>
      <w:tr w:rsidR="131AECE0" w14:paraId="414870FD" w14:textId="77777777" w:rsidTr="00857BE8">
        <w:trPr>
          <w:trHeight w:val="300"/>
        </w:trPr>
        <w:tc>
          <w:tcPr>
            <w:tcW w:w="1196" w:type="dxa"/>
            <w:tcBorders>
              <w:top w:val="single" w:sz="8" w:space="0" w:color="auto"/>
              <w:left w:val="single" w:sz="8" w:space="0" w:color="auto"/>
              <w:bottom w:val="single" w:sz="8" w:space="0" w:color="auto"/>
              <w:right w:val="single" w:sz="8" w:space="0" w:color="auto"/>
            </w:tcBorders>
            <w:tcMar>
              <w:left w:w="108" w:type="dxa"/>
              <w:right w:w="108" w:type="dxa"/>
            </w:tcMar>
          </w:tcPr>
          <w:p w14:paraId="3CFF5D2B" w14:textId="0BEFE71D" w:rsidR="131AECE0" w:rsidRDefault="3D8841C1" w:rsidP="527E46A5">
            <w:pPr>
              <w:spacing w:after="0" w:line="240" w:lineRule="auto"/>
              <w:rPr>
                <w:rFonts w:ascii="Arial" w:eastAsia="Arial" w:hAnsi="Arial" w:cs="Arial"/>
                <w:lang w:val="es"/>
              </w:rPr>
            </w:pPr>
            <w:r w:rsidRPr="527E46A5">
              <w:rPr>
                <w:rFonts w:ascii="Arial" w:eastAsia="Arial" w:hAnsi="Arial" w:cs="Arial"/>
                <w:lang w:val="es"/>
              </w:rPr>
              <w:t>Grave</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452EB490" w14:textId="58D995A4"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inferior a 6/60</w:t>
            </w:r>
          </w:p>
          <w:p w14:paraId="0A9B72AC" w14:textId="39B9195D" w:rsidR="131AECE0" w:rsidRDefault="3D8841C1" w:rsidP="7378BC1D">
            <w:pPr>
              <w:spacing w:after="0" w:line="240" w:lineRule="auto"/>
              <w:jc w:val="both"/>
              <w:rPr>
                <w:rFonts w:ascii="Arial" w:eastAsia="Arial" w:hAnsi="Arial" w:cs="Arial"/>
              </w:rPr>
            </w:pPr>
            <w:r w:rsidRPr="7378BC1D">
              <w:rPr>
                <w:rFonts w:ascii="Arial" w:eastAsia="Arial" w:hAnsi="Arial" w:cs="Arial"/>
              </w:rPr>
              <w:t>Visión a cuenta dedos</w:t>
            </w:r>
          </w:p>
        </w:tc>
        <w:tc>
          <w:tcPr>
            <w:tcW w:w="949" w:type="dxa"/>
            <w:tcBorders>
              <w:top w:val="single" w:sz="8" w:space="0" w:color="auto"/>
              <w:left w:val="single" w:sz="8" w:space="0" w:color="auto"/>
              <w:bottom w:val="single" w:sz="8" w:space="0" w:color="auto"/>
              <w:right w:val="single" w:sz="8" w:space="0" w:color="auto"/>
            </w:tcBorders>
            <w:tcMar>
              <w:left w:w="108" w:type="dxa"/>
              <w:right w:w="108" w:type="dxa"/>
            </w:tcMar>
          </w:tcPr>
          <w:p w14:paraId="5B0E51DE" w14:textId="466495FF"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20/200</w:t>
            </w:r>
          </w:p>
        </w:tc>
        <w:tc>
          <w:tcPr>
            <w:tcW w:w="4722" w:type="dxa"/>
            <w:vMerge/>
            <w:vAlign w:val="center"/>
          </w:tcPr>
          <w:p w14:paraId="23840087" w14:textId="77777777" w:rsidR="005D3573" w:rsidRDefault="005D3573"/>
        </w:tc>
      </w:tr>
      <w:tr w:rsidR="131AECE0" w14:paraId="0B25DBF4" w14:textId="77777777" w:rsidTr="00857BE8">
        <w:trPr>
          <w:trHeight w:val="300"/>
        </w:trPr>
        <w:tc>
          <w:tcPr>
            <w:tcW w:w="1196" w:type="dxa"/>
            <w:tcBorders>
              <w:top w:val="single" w:sz="8" w:space="0" w:color="auto"/>
              <w:left w:val="single" w:sz="8" w:space="0" w:color="auto"/>
              <w:bottom w:val="single" w:sz="8" w:space="0" w:color="auto"/>
              <w:right w:val="single" w:sz="8" w:space="0" w:color="auto"/>
            </w:tcBorders>
            <w:tcMar>
              <w:left w:w="108" w:type="dxa"/>
              <w:right w:w="108" w:type="dxa"/>
            </w:tcMar>
          </w:tcPr>
          <w:p w14:paraId="56012727" w14:textId="6A2559F5"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lastRenderedPageBreak/>
              <w:t>Ceguera</w:t>
            </w:r>
          </w:p>
        </w:tc>
        <w:tc>
          <w:tcPr>
            <w:tcW w:w="2241" w:type="dxa"/>
            <w:tcBorders>
              <w:top w:val="single" w:sz="8" w:space="0" w:color="auto"/>
              <w:left w:val="single" w:sz="8" w:space="0" w:color="auto"/>
              <w:bottom w:val="single" w:sz="8" w:space="0" w:color="auto"/>
              <w:right w:val="single" w:sz="8" w:space="0" w:color="auto"/>
            </w:tcBorders>
            <w:tcMar>
              <w:left w:w="108" w:type="dxa"/>
              <w:right w:w="108" w:type="dxa"/>
            </w:tcMar>
          </w:tcPr>
          <w:p w14:paraId="282D961F" w14:textId="74E2AB0D"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agudeza visual inferior a 3/60.</w:t>
            </w:r>
          </w:p>
        </w:tc>
        <w:tc>
          <w:tcPr>
            <w:tcW w:w="949" w:type="dxa"/>
            <w:tcBorders>
              <w:top w:val="single" w:sz="8" w:space="0" w:color="auto"/>
              <w:left w:val="single" w:sz="8" w:space="0" w:color="auto"/>
              <w:bottom w:val="single" w:sz="8" w:space="0" w:color="auto"/>
              <w:right w:val="single" w:sz="8" w:space="0" w:color="auto"/>
            </w:tcBorders>
            <w:tcMar>
              <w:left w:w="108" w:type="dxa"/>
              <w:right w:w="108" w:type="dxa"/>
            </w:tcMar>
          </w:tcPr>
          <w:p w14:paraId="5D428538" w14:textId="1ED4EA68" w:rsidR="131AECE0" w:rsidRDefault="3D8841C1" w:rsidP="527E46A5">
            <w:pPr>
              <w:spacing w:after="0" w:line="240" w:lineRule="auto"/>
              <w:jc w:val="both"/>
              <w:rPr>
                <w:rFonts w:ascii="Arial" w:eastAsia="Arial" w:hAnsi="Arial" w:cs="Arial"/>
                <w:lang w:val="es"/>
              </w:rPr>
            </w:pPr>
            <w:r w:rsidRPr="527E46A5">
              <w:rPr>
                <w:rFonts w:ascii="Arial" w:eastAsia="Arial" w:hAnsi="Arial" w:cs="Arial"/>
                <w:lang w:val="es"/>
              </w:rPr>
              <w:t>20/120</w:t>
            </w:r>
          </w:p>
        </w:tc>
        <w:tc>
          <w:tcPr>
            <w:tcW w:w="4722" w:type="dxa"/>
            <w:vMerge/>
            <w:vAlign w:val="center"/>
          </w:tcPr>
          <w:p w14:paraId="13EA513D" w14:textId="77777777" w:rsidR="005D3573" w:rsidRDefault="005D3573"/>
        </w:tc>
      </w:tr>
    </w:tbl>
    <w:p w14:paraId="5B60F8DF" w14:textId="582F233F" w:rsidR="6AF01161" w:rsidRDefault="6AF01161" w:rsidP="527E46A5">
      <w:pPr>
        <w:spacing w:line="240" w:lineRule="auto"/>
        <w:jc w:val="both"/>
        <w:rPr>
          <w:rFonts w:ascii="Arial" w:eastAsia="Arial" w:hAnsi="Arial" w:cs="Arial"/>
          <w:lang w:val="es"/>
        </w:rPr>
      </w:pPr>
      <w:r w:rsidRPr="300A7BCA">
        <w:rPr>
          <w:rFonts w:ascii="Arial" w:eastAsia="Arial" w:hAnsi="Arial" w:cs="Arial"/>
          <w:lang w:val="es"/>
        </w:rPr>
        <w:t xml:space="preserve"> </w:t>
      </w:r>
    </w:p>
    <w:p w14:paraId="4BD6D12D" w14:textId="524CE9D6" w:rsidR="6AF01161" w:rsidRDefault="6AF01161" w:rsidP="527E46A5">
      <w:pPr>
        <w:spacing w:line="240" w:lineRule="auto"/>
        <w:jc w:val="both"/>
        <w:rPr>
          <w:rFonts w:ascii="Arial" w:eastAsia="Arial" w:hAnsi="Arial" w:cs="Arial"/>
          <w:lang w:val="es"/>
        </w:rPr>
      </w:pPr>
      <w:r w:rsidRPr="527E46A5">
        <w:rPr>
          <w:rFonts w:ascii="Arial" w:eastAsia="Arial" w:hAnsi="Arial" w:cs="Arial"/>
          <w:b/>
          <w:bCs/>
          <w:lang w:val="es"/>
        </w:rPr>
        <w:t>Tema:</w:t>
      </w:r>
      <w:r w:rsidRPr="527E46A5">
        <w:rPr>
          <w:rFonts w:ascii="Arial" w:eastAsia="Arial" w:hAnsi="Arial" w:cs="Arial"/>
          <w:lang w:val="es"/>
        </w:rPr>
        <w:t xml:space="preserve"> Tamizaje en Salud Auditiva</w:t>
      </w:r>
    </w:p>
    <w:p w14:paraId="77ED0FFB" w14:textId="3C97D941" w:rsidR="6AF01161" w:rsidRDefault="6AF01161" w:rsidP="527E46A5">
      <w:pPr>
        <w:spacing w:line="240" w:lineRule="auto"/>
        <w:jc w:val="both"/>
        <w:rPr>
          <w:rFonts w:ascii="Arial" w:eastAsia="Arial" w:hAnsi="Arial" w:cs="Arial"/>
          <w:lang w:val="es"/>
        </w:rPr>
      </w:pPr>
      <w:r w:rsidRPr="527E46A5">
        <w:rPr>
          <w:rFonts w:ascii="Arial" w:eastAsia="Arial" w:hAnsi="Arial" w:cs="Arial"/>
          <w:b/>
          <w:bCs/>
          <w:lang w:val="es"/>
        </w:rPr>
        <w:t xml:space="preserve">Curso de vida, contenidos mínimos y énfasis: </w:t>
      </w:r>
      <w:r w:rsidRPr="527E46A5">
        <w:rPr>
          <w:rFonts w:ascii="Arial" w:eastAsia="Arial" w:hAnsi="Arial" w:cs="Arial"/>
          <w:lang w:val="es"/>
        </w:rPr>
        <w:t>Primera infancia 4 a 6 años</w:t>
      </w:r>
    </w:p>
    <w:p w14:paraId="67FA496D" w14:textId="21E9005E" w:rsidR="6AF01161" w:rsidRDefault="6AF01161" w:rsidP="527E46A5">
      <w:pPr>
        <w:spacing w:line="240" w:lineRule="auto"/>
        <w:rPr>
          <w:rFonts w:ascii="Arial" w:eastAsia="Arial" w:hAnsi="Arial" w:cs="Arial"/>
          <w:b/>
          <w:bCs/>
          <w:lang w:val="es"/>
        </w:rPr>
      </w:pPr>
      <w:r w:rsidRPr="527E46A5">
        <w:rPr>
          <w:rFonts w:ascii="Arial" w:eastAsia="Arial" w:hAnsi="Arial" w:cs="Arial"/>
          <w:b/>
          <w:bCs/>
          <w:lang w:val="es"/>
        </w:rPr>
        <w:t>Recursos Tamizaje Auditivo:</w:t>
      </w:r>
    </w:p>
    <w:p w14:paraId="1C8E07A3" w14:textId="3C77B639" w:rsidR="6AF01161" w:rsidRDefault="6AF01161" w:rsidP="00A906DE">
      <w:pPr>
        <w:pStyle w:val="Prrafodelista"/>
        <w:numPr>
          <w:ilvl w:val="0"/>
          <w:numId w:val="14"/>
        </w:numPr>
        <w:spacing w:after="0" w:line="240" w:lineRule="auto"/>
        <w:rPr>
          <w:rFonts w:ascii="Arial" w:eastAsia="Arial" w:hAnsi="Arial" w:cs="Arial"/>
        </w:rPr>
      </w:pPr>
      <w:r w:rsidRPr="527E46A5">
        <w:rPr>
          <w:rFonts w:ascii="Arial" w:eastAsia="Arial" w:hAnsi="Arial" w:cs="Arial"/>
        </w:rPr>
        <w:t xml:space="preserve">Prueba de Voz susurrada impresa (Ver anexo)    </w:t>
      </w:r>
    </w:p>
    <w:p w14:paraId="65863333" w14:textId="714D652D" w:rsidR="6AF01161" w:rsidRDefault="6AF01161" w:rsidP="00A906DE">
      <w:pPr>
        <w:pStyle w:val="Prrafodelista"/>
        <w:numPr>
          <w:ilvl w:val="0"/>
          <w:numId w:val="14"/>
        </w:numPr>
        <w:spacing w:after="0" w:line="240" w:lineRule="auto"/>
        <w:rPr>
          <w:rFonts w:ascii="Arial" w:eastAsia="Arial" w:hAnsi="Arial" w:cs="Arial"/>
        </w:rPr>
      </w:pPr>
      <w:r w:rsidRPr="527E46A5">
        <w:rPr>
          <w:rFonts w:ascii="Arial" w:eastAsia="Arial" w:hAnsi="Arial" w:cs="Arial"/>
        </w:rPr>
        <w:t>Silla para el usuario</w:t>
      </w:r>
    </w:p>
    <w:p w14:paraId="133BDFBB" w14:textId="5AFD6DA4" w:rsidR="6AF01161" w:rsidRDefault="6AF01161" w:rsidP="00A906DE">
      <w:pPr>
        <w:pStyle w:val="Prrafodelista"/>
        <w:numPr>
          <w:ilvl w:val="0"/>
          <w:numId w:val="14"/>
        </w:numPr>
        <w:spacing w:after="0" w:line="240" w:lineRule="auto"/>
        <w:rPr>
          <w:rFonts w:ascii="Arial" w:eastAsia="Arial" w:hAnsi="Arial" w:cs="Arial"/>
        </w:rPr>
      </w:pPr>
      <w:r w:rsidRPr="527E46A5">
        <w:rPr>
          <w:rFonts w:ascii="Arial" w:eastAsia="Arial" w:hAnsi="Arial" w:cs="Arial"/>
        </w:rPr>
        <w:t xml:space="preserve">1 cinta métrica </w:t>
      </w:r>
    </w:p>
    <w:p w14:paraId="3DC1DB37" w14:textId="3BC275F9" w:rsidR="6AF01161" w:rsidRDefault="6AF01161" w:rsidP="00A906DE">
      <w:pPr>
        <w:pStyle w:val="Prrafodelista"/>
        <w:numPr>
          <w:ilvl w:val="0"/>
          <w:numId w:val="14"/>
        </w:numPr>
        <w:spacing w:after="0" w:line="240" w:lineRule="auto"/>
        <w:rPr>
          <w:rFonts w:ascii="Arial" w:eastAsia="Arial" w:hAnsi="Arial" w:cs="Arial"/>
        </w:rPr>
      </w:pPr>
      <w:r w:rsidRPr="527E46A5">
        <w:rPr>
          <w:rFonts w:ascii="Arial" w:eastAsia="Arial" w:hAnsi="Arial" w:cs="Arial"/>
        </w:rPr>
        <w:t>Esfero</w:t>
      </w:r>
    </w:p>
    <w:p w14:paraId="20482CD3" w14:textId="60A21D94" w:rsidR="6AF01161" w:rsidRDefault="6AF01161" w:rsidP="00A906DE">
      <w:pPr>
        <w:pStyle w:val="Prrafodelista"/>
        <w:numPr>
          <w:ilvl w:val="0"/>
          <w:numId w:val="14"/>
        </w:numPr>
        <w:spacing w:after="0" w:line="240" w:lineRule="auto"/>
        <w:rPr>
          <w:rFonts w:ascii="Arial" w:eastAsia="Arial" w:hAnsi="Arial" w:cs="Arial"/>
        </w:rPr>
      </w:pPr>
      <w:r w:rsidRPr="527E46A5">
        <w:rPr>
          <w:rFonts w:ascii="Arial" w:eastAsia="Arial" w:hAnsi="Arial" w:cs="Arial"/>
        </w:rPr>
        <w:t xml:space="preserve">Formato de acciones colectivas para diligenciar las respuestas. </w:t>
      </w:r>
    </w:p>
    <w:p w14:paraId="6E6501ED" w14:textId="619B5E69" w:rsidR="6AF01161" w:rsidRDefault="6AF01161" w:rsidP="00A906DE">
      <w:pPr>
        <w:pStyle w:val="Prrafodelista"/>
        <w:numPr>
          <w:ilvl w:val="0"/>
          <w:numId w:val="14"/>
        </w:numPr>
        <w:spacing w:after="0" w:line="240" w:lineRule="auto"/>
        <w:rPr>
          <w:rFonts w:ascii="Arial" w:eastAsia="Arial" w:hAnsi="Arial" w:cs="Arial"/>
          <w:b/>
          <w:bCs/>
          <w:u w:val="single"/>
        </w:rPr>
      </w:pPr>
      <w:r w:rsidRPr="527E46A5">
        <w:rPr>
          <w:rFonts w:ascii="Arial" w:eastAsia="Arial" w:hAnsi="Arial" w:cs="Arial"/>
        </w:rPr>
        <w:t xml:space="preserve">Espacio </w:t>
      </w:r>
      <w:r w:rsidRPr="527E46A5">
        <w:rPr>
          <w:rFonts w:ascii="Arial" w:eastAsia="Arial" w:hAnsi="Arial" w:cs="Arial"/>
          <w:u w:val="single"/>
        </w:rPr>
        <w:t>silencioso,</w:t>
      </w:r>
      <w:r w:rsidRPr="527E46A5">
        <w:rPr>
          <w:rFonts w:ascii="Arial" w:eastAsia="Arial" w:hAnsi="Arial" w:cs="Arial"/>
        </w:rPr>
        <w:t xml:space="preserve"> privado, ventilado, iluminado, libre de distracciones.</w:t>
      </w:r>
      <w:r w:rsidRPr="527E46A5">
        <w:rPr>
          <w:rFonts w:ascii="Arial" w:eastAsia="Arial" w:hAnsi="Arial" w:cs="Arial"/>
          <w:b/>
          <w:bCs/>
          <w:u w:val="single"/>
        </w:rPr>
        <w:t xml:space="preserve"> </w:t>
      </w:r>
    </w:p>
    <w:p w14:paraId="1EE5863A" w14:textId="57F31509" w:rsidR="6AF01161" w:rsidRDefault="6AF01161" w:rsidP="527E46A5">
      <w:pPr>
        <w:spacing w:after="0" w:line="240" w:lineRule="auto"/>
        <w:rPr>
          <w:rFonts w:ascii="Arial" w:eastAsia="Arial" w:hAnsi="Arial" w:cs="Arial"/>
          <w:b/>
          <w:bCs/>
          <w:lang w:val="es"/>
        </w:rPr>
      </w:pPr>
      <w:r w:rsidRPr="527E46A5">
        <w:rPr>
          <w:rFonts w:ascii="Arial" w:eastAsia="Arial" w:hAnsi="Arial" w:cs="Arial"/>
          <w:b/>
          <w:bCs/>
          <w:lang w:val="es"/>
        </w:rPr>
        <w:t xml:space="preserve"> </w:t>
      </w:r>
    </w:p>
    <w:p w14:paraId="65D27B3B" w14:textId="76714B74" w:rsidR="6AF01161" w:rsidRDefault="6AF01161" w:rsidP="527E46A5">
      <w:pPr>
        <w:spacing w:after="0" w:line="240" w:lineRule="auto"/>
        <w:rPr>
          <w:rFonts w:ascii="Arial" w:eastAsia="Arial" w:hAnsi="Arial" w:cs="Arial"/>
          <w:lang w:val="es"/>
        </w:rPr>
      </w:pPr>
      <w:r w:rsidRPr="527E46A5">
        <w:rPr>
          <w:rFonts w:ascii="Arial" w:eastAsia="Arial" w:hAnsi="Arial" w:cs="Arial"/>
          <w:b/>
          <w:bCs/>
          <w:lang w:val="es"/>
        </w:rPr>
        <w:t xml:space="preserve">Tiempo de aplicación del tamizaje auditivo: </w:t>
      </w:r>
      <w:r w:rsidRPr="527E46A5">
        <w:rPr>
          <w:rFonts w:ascii="Arial" w:eastAsia="Arial" w:hAnsi="Arial" w:cs="Arial"/>
          <w:lang w:val="es"/>
        </w:rPr>
        <w:t>5 – 15 minutos.</w:t>
      </w:r>
    </w:p>
    <w:p w14:paraId="784E0116" w14:textId="2C5B9790" w:rsidR="6AF01161" w:rsidRDefault="6AF01161" w:rsidP="527E46A5">
      <w:pPr>
        <w:spacing w:after="0" w:line="240" w:lineRule="auto"/>
        <w:rPr>
          <w:rFonts w:ascii="Arial" w:eastAsia="Arial" w:hAnsi="Arial" w:cs="Arial"/>
          <w:b/>
          <w:bCs/>
          <w:lang w:val="es"/>
        </w:rPr>
      </w:pPr>
      <w:r w:rsidRPr="527E46A5">
        <w:rPr>
          <w:rFonts w:ascii="Arial" w:eastAsia="Arial" w:hAnsi="Arial" w:cs="Arial"/>
          <w:b/>
          <w:bCs/>
          <w:lang w:val="es"/>
        </w:rPr>
        <w:t xml:space="preserve"> </w:t>
      </w:r>
    </w:p>
    <w:p w14:paraId="13498B26" w14:textId="35D8A1D8" w:rsidR="6AF01161" w:rsidRDefault="6AF01161" w:rsidP="527E46A5">
      <w:pPr>
        <w:spacing w:after="0" w:line="240" w:lineRule="auto"/>
        <w:rPr>
          <w:rFonts w:ascii="Arial" w:eastAsia="Arial" w:hAnsi="Arial" w:cs="Arial"/>
          <w:b/>
          <w:bCs/>
          <w:lang w:val="es"/>
        </w:rPr>
      </w:pPr>
      <w:r w:rsidRPr="527E46A5">
        <w:rPr>
          <w:rFonts w:ascii="Arial" w:eastAsia="Arial" w:hAnsi="Arial" w:cs="Arial"/>
          <w:b/>
          <w:bCs/>
          <w:lang w:val="es"/>
        </w:rPr>
        <w:t>Instrucciones</w:t>
      </w:r>
      <w:hyperlink r:id="rId20" w:anchor="_ftn4">
        <w:r w:rsidRPr="527E46A5">
          <w:rPr>
            <w:rStyle w:val="Hipervnculo"/>
            <w:rFonts w:ascii="Arial" w:eastAsia="Arial" w:hAnsi="Arial" w:cs="Arial"/>
            <w:color w:val="auto"/>
            <w:vertAlign w:val="superscript"/>
            <w:lang w:val="es"/>
          </w:rPr>
          <w:t>[4]</w:t>
        </w:r>
      </w:hyperlink>
      <w:r w:rsidRPr="527E46A5">
        <w:rPr>
          <w:rFonts w:ascii="Arial" w:eastAsia="Arial" w:hAnsi="Arial" w:cs="Arial"/>
          <w:b/>
          <w:bCs/>
          <w:lang w:val="es"/>
        </w:rPr>
        <w:t>:</w:t>
      </w:r>
    </w:p>
    <w:p w14:paraId="5FBF72DA" w14:textId="16CCBCEB" w:rsidR="6AF01161" w:rsidRDefault="6AF01161" w:rsidP="527E46A5">
      <w:pPr>
        <w:spacing w:after="0" w:line="240" w:lineRule="auto"/>
        <w:rPr>
          <w:rFonts w:ascii="Arial" w:eastAsia="Arial" w:hAnsi="Arial" w:cs="Arial"/>
          <w:lang w:val="es"/>
        </w:rPr>
      </w:pPr>
      <w:r w:rsidRPr="527E46A5">
        <w:rPr>
          <w:rFonts w:ascii="Arial" w:eastAsia="Arial" w:hAnsi="Arial" w:cs="Arial"/>
          <w:lang w:val="es"/>
        </w:rPr>
        <w:t xml:space="preserve"> </w:t>
      </w:r>
    </w:p>
    <w:p w14:paraId="5012A9E7" w14:textId="23F1024D"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Organice los recursos necesarios para realizar el tamizaje auditivo en el espacio previamente concertado con el jardín o el colegio. Es indispensable que el espacio sea silencioso y esté libre de distracciones. El uso de una silla para que los menores se sienten mientras realiza el tamizaje es opcional de acuerdo a las condiciones del espacio.</w:t>
      </w:r>
    </w:p>
    <w:p w14:paraId="4F3A6DD1" w14:textId="722AD0C8"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Si la persona usa audífonos, verifique que los lleve puestos el día del tamizaje.</w:t>
      </w:r>
    </w:p>
    <w:p w14:paraId="4B7B14DE" w14:textId="3572228A"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 xml:space="preserve">Inicialmente explique al menor la prueba. Tome el siguiente ejemplo el cual puede adaptar al lenguaje y el contexto del menor. “Para realizar la prueba de audición, le voy a decir unas letras y palabras para que usted las repita. Debido a que se debe examinar cada oído por separado es necesario que se tape el oído contrario a evaluar según le indique”. Es importante explicar que se debe poner el dedo sobre el trago haciendo círculos, siguiendo el ejemplo del Anexo Prueba de voz susurrada. </w:t>
      </w:r>
    </w:p>
    <w:p w14:paraId="03B1D363" w14:textId="5255B38E"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Luego de verificar que el menor ha entendido la prueba, el evaluador debe ubicarse detrás del estudiante a un brazo de distancia (unos 60 o 70 cm)</w:t>
      </w:r>
    </w:p>
    <w:p w14:paraId="1B1AEBE8" w14:textId="309852B1" w:rsidR="6AF01161" w:rsidRDefault="6AF01161" w:rsidP="00A906DE">
      <w:pPr>
        <w:pStyle w:val="Prrafodelista"/>
        <w:numPr>
          <w:ilvl w:val="0"/>
          <w:numId w:val="17"/>
        </w:numPr>
        <w:spacing w:after="0" w:line="240" w:lineRule="auto"/>
        <w:ind w:left="360"/>
        <w:jc w:val="both"/>
        <w:rPr>
          <w:rFonts w:ascii="Arial" w:eastAsia="Arial" w:hAnsi="Arial" w:cs="Arial"/>
        </w:rPr>
      </w:pPr>
      <w:r w:rsidRPr="7378BC1D">
        <w:rPr>
          <w:rFonts w:ascii="Arial" w:eastAsia="Arial" w:hAnsi="Arial" w:cs="Arial"/>
        </w:rPr>
        <w:lastRenderedPageBreak/>
        <w:t xml:space="preserve">Observe las estructuras externas del oído del niño o niña para verificar la presencia de cerumen, secreción de líquido del interior del oído, mal olor, enrojecimiento e inflamación dolorosa detrás de la oreja (apófisis mastoides). Ante la presencia de algunos de estos signos se debe informar al docente, familia y/o cuidadores. Si existe presencia de signos infección auditiva no se debe realizar el </w:t>
      </w:r>
      <w:r w:rsidR="0AF43D95" w:rsidRPr="7378BC1D">
        <w:rPr>
          <w:rFonts w:ascii="Arial" w:eastAsia="Arial" w:hAnsi="Arial" w:cs="Arial"/>
        </w:rPr>
        <w:t>tamizaje,</w:t>
      </w:r>
      <w:r w:rsidRPr="7378BC1D">
        <w:rPr>
          <w:rFonts w:ascii="Arial" w:eastAsia="Arial" w:hAnsi="Arial" w:cs="Arial"/>
        </w:rPr>
        <w:t xml:space="preserve"> sino que se debe canalizar al menor.</w:t>
      </w:r>
    </w:p>
    <w:p w14:paraId="3FACFD77" w14:textId="65162B89"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Realice la prueba con un oído a la vez. Para explorar el oído derecho pídale a la persona que se tape el oído izquierdo. Asegúrese de que el oído esté bien tapado.</w:t>
      </w:r>
    </w:p>
    <w:p w14:paraId="0EA22E74" w14:textId="7A7EA11B"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Respire profundamente y exhale por completo antes de susurrar la combinación de números y letras. Dé una combinación de número-letra-número (por ejemplo, 4-K-2).</w:t>
      </w:r>
    </w:p>
    <w:p w14:paraId="64BA6104" w14:textId="614B1456"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 xml:space="preserve">Pídale al niño o niña que repita lo que oye. </w:t>
      </w:r>
    </w:p>
    <w:p w14:paraId="3A9EC4F6" w14:textId="0F3A79E6"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Si el niño o niña lo repite bien, continué la prueba con el otro oído. Asegúrese de que la combinación de número-letra-número sea diferente para cada oído.</w:t>
      </w:r>
    </w:p>
    <w:p w14:paraId="0225157E" w14:textId="45710C8C" w:rsidR="6AF01161" w:rsidRDefault="6AF01161" w:rsidP="00A906DE">
      <w:pPr>
        <w:pStyle w:val="Prrafodelista"/>
        <w:numPr>
          <w:ilvl w:val="0"/>
          <w:numId w:val="17"/>
        </w:numPr>
        <w:spacing w:after="0" w:line="240" w:lineRule="auto"/>
        <w:ind w:left="360"/>
        <w:jc w:val="both"/>
        <w:rPr>
          <w:rFonts w:ascii="Arial" w:eastAsia="Arial" w:hAnsi="Arial" w:cs="Arial"/>
        </w:rPr>
      </w:pPr>
      <w:r w:rsidRPr="527E46A5">
        <w:rPr>
          <w:rFonts w:ascii="Arial" w:eastAsia="Arial" w:hAnsi="Arial" w:cs="Arial"/>
        </w:rPr>
        <w:t>Si el niño o niña no repite bien la combinación de letras y números, vuelva a intentar la prueba con una combinación diferente de número y letra. Si el niño o niña obtiene 3 letras o números correctos en total, de los 6 números o letras susurradas en ese oído, después de un segundo intento, se considera un resultado satisfactorio.</w:t>
      </w:r>
    </w:p>
    <w:p w14:paraId="683EBDE7" w14:textId="4D6CB791" w:rsidR="6AF01161" w:rsidRDefault="6AF01161" w:rsidP="527E46A5">
      <w:pPr>
        <w:spacing w:line="240" w:lineRule="auto"/>
        <w:jc w:val="both"/>
        <w:rPr>
          <w:rFonts w:ascii="Arial" w:eastAsia="Arial" w:hAnsi="Arial" w:cs="Arial"/>
          <w:b/>
          <w:bCs/>
          <w:lang w:val="es"/>
        </w:rPr>
      </w:pPr>
      <w:r w:rsidRPr="527E46A5">
        <w:rPr>
          <w:rFonts w:ascii="Arial" w:eastAsia="Arial" w:hAnsi="Arial" w:cs="Arial"/>
          <w:b/>
          <w:bCs/>
          <w:lang w:val="es"/>
        </w:rPr>
        <w:t xml:space="preserve"> </w:t>
      </w:r>
    </w:p>
    <w:p w14:paraId="6A3F9398" w14:textId="6F21682B" w:rsidR="6AF01161" w:rsidRDefault="6AF01161" w:rsidP="527E46A5">
      <w:pPr>
        <w:spacing w:line="240" w:lineRule="auto"/>
        <w:jc w:val="center"/>
        <w:rPr>
          <w:rFonts w:ascii="Arial" w:eastAsia="Arial" w:hAnsi="Arial" w:cs="Arial"/>
          <w:b/>
          <w:bCs/>
          <w:lang w:val="es"/>
        </w:rPr>
      </w:pPr>
      <w:r w:rsidRPr="527E46A5">
        <w:rPr>
          <w:rFonts w:ascii="Arial" w:eastAsia="Arial" w:hAnsi="Arial" w:cs="Arial"/>
          <w:b/>
          <w:bCs/>
          <w:lang w:val="es"/>
        </w:rPr>
        <w:t>Valores para interpretar los resultados de tamizaje auditivo</w:t>
      </w:r>
    </w:p>
    <w:p w14:paraId="002ED0DA" w14:textId="04CC57F5" w:rsidR="6AF01161" w:rsidRDefault="6AF01161" w:rsidP="527E46A5">
      <w:pPr>
        <w:spacing w:line="240" w:lineRule="auto"/>
        <w:jc w:val="center"/>
        <w:rPr>
          <w:rFonts w:ascii="Arial" w:eastAsia="Arial" w:hAnsi="Arial" w:cs="Arial"/>
        </w:rPr>
      </w:pPr>
      <w:r w:rsidRPr="527E46A5">
        <w:rPr>
          <w:rFonts w:ascii="Arial" w:eastAsia="Arial" w:hAnsi="Arial" w:cs="Arial"/>
          <w:lang w:val="es"/>
        </w:rPr>
        <w:t>Tabla de clasificación de Prueba de Voz de Susurrada de la Universidad de California</w:t>
      </w:r>
      <w:hyperlink r:id="rId21" w:anchor="_ftn5">
        <w:r w:rsidRPr="527E46A5">
          <w:rPr>
            <w:rStyle w:val="Hipervnculo"/>
            <w:rFonts w:ascii="Arial" w:eastAsia="Arial" w:hAnsi="Arial" w:cs="Arial"/>
            <w:color w:val="auto"/>
            <w:vertAlign w:val="superscript"/>
            <w:lang w:val="es"/>
          </w:rPr>
          <w:t>[5]</w:t>
        </w:r>
      </w:hyperlink>
    </w:p>
    <w:tbl>
      <w:tblPr>
        <w:tblStyle w:val="Tablaconcuadrcula"/>
        <w:tblW w:w="0" w:type="auto"/>
        <w:tblLayout w:type="fixed"/>
        <w:tblLook w:val="04A0" w:firstRow="1" w:lastRow="0" w:firstColumn="1" w:lastColumn="0" w:noHBand="0" w:noVBand="1"/>
      </w:tblPr>
      <w:tblGrid>
        <w:gridCol w:w="2409"/>
        <w:gridCol w:w="5859"/>
      </w:tblGrid>
      <w:tr w:rsidR="131AECE0" w14:paraId="36B2DF5C" w14:textId="77777777" w:rsidTr="527E46A5">
        <w:trPr>
          <w:trHeight w:val="300"/>
        </w:trPr>
        <w:tc>
          <w:tcPr>
            <w:tcW w:w="2409" w:type="dxa"/>
            <w:tcBorders>
              <w:top w:val="single" w:sz="8" w:space="0" w:color="auto"/>
              <w:left w:val="single" w:sz="8" w:space="0" w:color="auto"/>
              <w:bottom w:val="single" w:sz="8" w:space="0" w:color="auto"/>
              <w:right w:val="single" w:sz="8" w:space="0" w:color="auto"/>
            </w:tcBorders>
            <w:tcMar>
              <w:left w:w="108" w:type="dxa"/>
              <w:right w:w="108" w:type="dxa"/>
            </w:tcMar>
          </w:tcPr>
          <w:p w14:paraId="3272F906" w14:textId="112DAC66"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Satisfactoria</w:t>
            </w:r>
          </w:p>
        </w:tc>
        <w:tc>
          <w:tcPr>
            <w:tcW w:w="5859" w:type="dxa"/>
            <w:tcBorders>
              <w:top w:val="single" w:sz="8" w:space="0" w:color="auto"/>
              <w:left w:val="single" w:sz="8" w:space="0" w:color="auto"/>
              <w:bottom w:val="single" w:sz="8" w:space="0" w:color="auto"/>
              <w:right w:val="single" w:sz="8" w:space="0" w:color="auto"/>
            </w:tcBorders>
            <w:tcMar>
              <w:left w:w="108" w:type="dxa"/>
              <w:right w:w="108" w:type="dxa"/>
            </w:tcMar>
          </w:tcPr>
          <w:p w14:paraId="6DDE64D5" w14:textId="14BB71DB"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 xml:space="preserve">El usuario repite bien la prueba de combinación de número-letra-número </w:t>
            </w:r>
          </w:p>
          <w:p w14:paraId="046297DD" w14:textId="761273B5"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Si un paciente obtiene 3 letras o números correctos en total (de los 6 números o letras susurradas en ese oído) después de un segundo intento, se considera un resultado satisfactorio.</w:t>
            </w:r>
          </w:p>
        </w:tc>
      </w:tr>
      <w:tr w:rsidR="131AECE0" w14:paraId="58FBEFD5" w14:textId="77777777" w:rsidTr="527E46A5">
        <w:trPr>
          <w:trHeight w:val="300"/>
        </w:trPr>
        <w:tc>
          <w:tcPr>
            <w:tcW w:w="2409" w:type="dxa"/>
            <w:tcBorders>
              <w:top w:val="single" w:sz="8" w:space="0" w:color="auto"/>
              <w:left w:val="single" w:sz="8" w:space="0" w:color="auto"/>
              <w:bottom w:val="single" w:sz="8" w:space="0" w:color="auto"/>
              <w:right w:val="single" w:sz="8" w:space="0" w:color="auto"/>
            </w:tcBorders>
            <w:tcMar>
              <w:left w:w="108" w:type="dxa"/>
              <w:right w:w="108" w:type="dxa"/>
            </w:tcMar>
          </w:tcPr>
          <w:p w14:paraId="01CF4822" w14:textId="3419F047"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No satisfactoria</w:t>
            </w:r>
          </w:p>
        </w:tc>
        <w:tc>
          <w:tcPr>
            <w:tcW w:w="5859" w:type="dxa"/>
            <w:tcBorders>
              <w:top w:val="single" w:sz="8" w:space="0" w:color="auto"/>
              <w:left w:val="single" w:sz="8" w:space="0" w:color="auto"/>
              <w:bottom w:val="single" w:sz="8" w:space="0" w:color="auto"/>
              <w:right w:val="single" w:sz="8" w:space="0" w:color="auto"/>
            </w:tcBorders>
            <w:tcMar>
              <w:left w:w="108" w:type="dxa"/>
              <w:right w:w="108" w:type="dxa"/>
            </w:tcMar>
          </w:tcPr>
          <w:p w14:paraId="5368F5B1" w14:textId="5E0C8ACA"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El usuario No repite bien la prueba</w:t>
            </w:r>
          </w:p>
        </w:tc>
      </w:tr>
    </w:tbl>
    <w:p w14:paraId="5FDE89F3" w14:textId="60115179"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 </w:t>
      </w:r>
    </w:p>
    <w:p w14:paraId="3665910A" w14:textId="25BD5DD4"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Tenga en cuenta que a cada menor se le debe registrar los resultados del tamizaje auditivo, por cada oído separado. </w:t>
      </w:r>
    </w:p>
    <w:p w14:paraId="7A76F936" w14:textId="7AFFF143"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 </w:t>
      </w:r>
    </w:p>
    <w:p w14:paraId="11666946" w14:textId="4A4900C6" w:rsidR="6AF01161" w:rsidRDefault="6AF01161" w:rsidP="527E46A5">
      <w:pPr>
        <w:spacing w:after="0" w:line="240" w:lineRule="auto"/>
        <w:jc w:val="both"/>
        <w:rPr>
          <w:rFonts w:ascii="Arial" w:eastAsia="Arial" w:hAnsi="Arial" w:cs="Arial"/>
          <w:lang w:val="es"/>
        </w:rPr>
      </w:pPr>
      <w:r w:rsidRPr="527E46A5">
        <w:rPr>
          <w:rFonts w:ascii="Arial" w:eastAsia="Arial" w:hAnsi="Arial" w:cs="Arial"/>
          <w:lang w:val="es"/>
        </w:rPr>
        <w:t xml:space="preserve"> </w:t>
      </w:r>
    </w:p>
    <w:p w14:paraId="0F2E943B" w14:textId="348E306D" w:rsidR="6AF01161" w:rsidRDefault="6AF01161" w:rsidP="527E46A5">
      <w:pPr>
        <w:spacing w:line="240" w:lineRule="auto"/>
        <w:rPr>
          <w:rFonts w:ascii="Arial" w:eastAsia="Arial" w:hAnsi="Arial" w:cs="Arial"/>
          <w:b/>
          <w:bCs/>
          <w:lang w:val="es"/>
        </w:rPr>
      </w:pPr>
      <w:r w:rsidRPr="527E46A5">
        <w:rPr>
          <w:rFonts w:ascii="Arial" w:eastAsia="Arial" w:hAnsi="Arial" w:cs="Arial"/>
          <w:b/>
          <w:bCs/>
          <w:lang w:val="es"/>
        </w:rPr>
        <w:t xml:space="preserve">Criterios de Seguimiento al Tamizaje Auditivo: </w:t>
      </w:r>
    </w:p>
    <w:p w14:paraId="5EF40343" w14:textId="4C662019" w:rsidR="6AF01161" w:rsidRDefault="6AF01161" w:rsidP="7378BC1D">
      <w:pPr>
        <w:spacing w:line="240" w:lineRule="auto"/>
        <w:jc w:val="both"/>
        <w:rPr>
          <w:rFonts w:ascii="Arial" w:eastAsia="Arial" w:hAnsi="Arial" w:cs="Arial"/>
        </w:rPr>
      </w:pPr>
      <w:r w:rsidRPr="7378BC1D">
        <w:rPr>
          <w:rFonts w:ascii="Arial" w:eastAsia="Arial" w:hAnsi="Arial" w:cs="Arial"/>
        </w:rPr>
        <w:t>Tenga en cuenta las siguientes indicaciones para actuar de acuerdo a los resultados del tamizaje auditivo:</w:t>
      </w:r>
    </w:p>
    <w:p w14:paraId="108C7157" w14:textId="47905EDF"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 xml:space="preserve">Todo niño o niña que en el tamizaje auditivo obtenga un resultado No satisfactorio, deberá ser canalizado a la Ruta para población con riesgo o presencia de trastornos visuales y auditivos. </w:t>
      </w:r>
    </w:p>
    <w:tbl>
      <w:tblPr>
        <w:tblStyle w:val="Tablaconcuadrcula"/>
        <w:tblW w:w="0" w:type="auto"/>
        <w:tblLayout w:type="fixed"/>
        <w:tblLook w:val="04A0" w:firstRow="1" w:lastRow="0" w:firstColumn="1" w:lastColumn="0" w:noHBand="0" w:noVBand="1"/>
      </w:tblPr>
      <w:tblGrid>
        <w:gridCol w:w="1435"/>
        <w:gridCol w:w="3134"/>
        <w:gridCol w:w="4071"/>
      </w:tblGrid>
      <w:tr w:rsidR="131AECE0" w14:paraId="73E29E45" w14:textId="77777777" w:rsidTr="527E46A5">
        <w:trPr>
          <w:trHeight w:val="300"/>
        </w:trPr>
        <w:tc>
          <w:tcPr>
            <w:tcW w:w="864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8B271F9" w14:textId="60326BC4" w:rsidR="131AECE0" w:rsidRDefault="3D8841C1" w:rsidP="527E46A5">
            <w:pPr>
              <w:spacing w:line="240" w:lineRule="auto"/>
              <w:jc w:val="center"/>
              <w:rPr>
                <w:rFonts w:ascii="Arial" w:eastAsia="Arial" w:hAnsi="Arial" w:cs="Arial"/>
                <w:lang w:val="es"/>
              </w:rPr>
            </w:pPr>
            <w:r w:rsidRPr="527E46A5">
              <w:rPr>
                <w:rFonts w:ascii="Arial" w:eastAsia="Arial" w:hAnsi="Arial" w:cs="Arial"/>
                <w:lang w:val="es"/>
              </w:rPr>
              <w:t>Seguimiento</w:t>
            </w:r>
          </w:p>
        </w:tc>
      </w:tr>
      <w:tr w:rsidR="131AECE0" w14:paraId="6B6FCBBE" w14:textId="77777777" w:rsidTr="527E46A5">
        <w:trPr>
          <w:trHeight w:val="300"/>
        </w:trPr>
        <w:tc>
          <w:tcPr>
            <w:tcW w:w="1435" w:type="dxa"/>
            <w:tcBorders>
              <w:top w:val="single" w:sz="8" w:space="0" w:color="auto"/>
              <w:left w:val="single" w:sz="8" w:space="0" w:color="auto"/>
              <w:bottom w:val="single" w:sz="8" w:space="0" w:color="auto"/>
              <w:right w:val="single" w:sz="8" w:space="0" w:color="auto"/>
            </w:tcBorders>
            <w:tcMar>
              <w:left w:w="108" w:type="dxa"/>
              <w:right w:w="108" w:type="dxa"/>
            </w:tcMar>
          </w:tcPr>
          <w:p w14:paraId="48D52672" w14:textId="0329D4D8"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lastRenderedPageBreak/>
              <w:t>Satisfactorio</w:t>
            </w:r>
          </w:p>
        </w:tc>
        <w:tc>
          <w:tcPr>
            <w:tcW w:w="3134" w:type="dxa"/>
            <w:tcBorders>
              <w:top w:val="nil"/>
              <w:left w:val="single" w:sz="8" w:space="0" w:color="auto"/>
              <w:bottom w:val="single" w:sz="8" w:space="0" w:color="auto"/>
              <w:right w:val="single" w:sz="8" w:space="0" w:color="auto"/>
            </w:tcBorders>
            <w:tcMar>
              <w:left w:w="108" w:type="dxa"/>
              <w:right w:w="108" w:type="dxa"/>
            </w:tcMar>
          </w:tcPr>
          <w:p w14:paraId="4146556A" w14:textId="552C465D"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 xml:space="preserve">El usuario repite bien la prueba de combinación de número-letra-número </w:t>
            </w:r>
          </w:p>
          <w:p w14:paraId="1BC0D617" w14:textId="4DEBC5C1"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Si un paciente obtiene 3 letras o números correctos en total (de los 6 números o letras susurradas en ese oído) después de un segundo intento, se considera un resultado satisfactorio.</w:t>
            </w:r>
          </w:p>
        </w:tc>
        <w:tc>
          <w:tcPr>
            <w:tcW w:w="4071" w:type="dxa"/>
            <w:tcBorders>
              <w:top w:val="nil"/>
              <w:left w:val="single" w:sz="8" w:space="0" w:color="auto"/>
              <w:bottom w:val="single" w:sz="8" w:space="0" w:color="auto"/>
              <w:right w:val="single" w:sz="8" w:space="0" w:color="auto"/>
            </w:tcBorders>
            <w:tcMar>
              <w:left w:w="108" w:type="dxa"/>
              <w:right w:w="108" w:type="dxa"/>
            </w:tcMar>
          </w:tcPr>
          <w:p w14:paraId="0A987407" w14:textId="49BDA10C"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Inmediatamente se conozca el resultado del tamizaje satisfactorio, se debe brindar recomendaciones en salud auditiva en la vida cotidiana, orientar sobre la periodicidad de exámenes auditivos de acuerdo a la Ruta de Promoción y Mantenimiento de la Salud RPMS y signos de alarma por los que se debe acudir al servicio médico.</w:t>
            </w:r>
          </w:p>
          <w:p w14:paraId="2A712B87" w14:textId="32969A57" w:rsidR="131AECE0" w:rsidRDefault="3D8841C1" w:rsidP="527E46A5">
            <w:pPr>
              <w:spacing w:line="240" w:lineRule="auto"/>
              <w:ind w:left="426" w:hanging="360"/>
              <w:jc w:val="both"/>
              <w:rPr>
                <w:rFonts w:ascii="Arial" w:eastAsia="Arial" w:hAnsi="Arial" w:cs="Arial"/>
                <w:lang w:val="es"/>
              </w:rPr>
            </w:pPr>
            <w:r w:rsidRPr="527E46A5">
              <w:rPr>
                <w:rFonts w:ascii="Arial" w:eastAsia="Arial" w:hAnsi="Arial" w:cs="Arial"/>
                <w:lang w:val="es"/>
              </w:rPr>
              <w:t xml:space="preserve"> </w:t>
            </w:r>
          </w:p>
        </w:tc>
      </w:tr>
      <w:tr w:rsidR="131AECE0" w14:paraId="3C60394A" w14:textId="77777777" w:rsidTr="527E46A5">
        <w:trPr>
          <w:trHeight w:val="300"/>
        </w:trPr>
        <w:tc>
          <w:tcPr>
            <w:tcW w:w="1435" w:type="dxa"/>
            <w:tcBorders>
              <w:top w:val="single" w:sz="8" w:space="0" w:color="auto"/>
              <w:left w:val="single" w:sz="8" w:space="0" w:color="auto"/>
              <w:bottom w:val="single" w:sz="8" w:space="0" w:color="auto"/>
              <w:right w:val="single" w:sz="8" w:space="0" w:color="auto"/>
            </w:tcBorders>
            <w:tcMar>
              <w:left w:w="108" w:type="dxa"/>
              <w:right w:w="108" w:type="dxa"/>
            </w:tcMar>
          </w:tcPr>
          <w:p w14:paraId="59D872D9" w14:textId="782A9A44"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No satisfactorio</w:t>
            </w:r>
          </w:p>
        </w:tc>
        <w:tc>
          <w:tcPr>
            <w:tcW w:w="3134" w:type="dxa"/>
            <w:tcBorders>
              <w:top w:val="single" w:sz="8" w:space="0" w:color="auto"/>
              <w:left w:val="single" w:sz="8" w:space="0" w:color="auto"/>
              <w:bottom w:val="single" w:sz="8" w:space="0" w:color="auto"/>
              <w:right w:val="single" w:sz="8" w:space="0" w:color="auto"/>
            </w:tcBorders>
            <w:tcMar>
              <w:left w:w="108" w:type="dxa"/>
              <w:right w:w="108" w:type="dxa"/>
            </w:tcMar>
          </w:tcPr>
          <w:p w14:paraId="5F623F87" w14:textId="2C2B31FF" w:rsidR="131AECE0" w:rsidRDefault="3D8841C1" w:rsidP="527E46A5">
            <w:pPr>
              <w:spacing w:line="240" w:lineRule="auto"/>
              <w:jc w:val="both"/>
              <w:rPr>
                <w:rFonts w:ascii="Arial" w:eastAsia="Arial" w:hAnsi="Arial" w:cs="Arial"/>
                <w:lang w:val="es"/>
              </w:rPr>
            </w:pPr>
            <w:r w:rsidRPr="527E46A5">
              <w:rPr>
                <w:rFonts w:ascii="Arial" w:eastAsia="Arial" w:hAnsi="Arial" w:cs="Arial"/>
                <w:lang w:val="es"/>
              </w:rPr>
              <w:t>El usuario No repite bien la prueba</w:t>
            </w:r>
          </w:p>
        </w:tc>
        <w:tc>
          <w:tcPr>
            <w:tcW w:w="4071" w:type="dxa"/>
            <w:tcBorders>
              <w:top w:val="single" w:sz="8" w:space="0" w:color="auto"/>
              <w:left w:val="single" w:sz="8" w:space="0" w:color="auto"/>
              <w:bottom w:val="single" w:sz="8" w:space="0" w:color="auto"/>
              <w:right w:val="single" w:sz="8" w:space="0" w:color="auto"/>
            </w:tcBorders>
            <w:tcMar>
              <w:left w:w="108" w:type="dxa"/>
              <w:right w:w="108" w:type="dxa"/>
            </w:tcMar>
          </w:tcPr>
          <w:p w14:paraId="2C529508" w14:textId="5CEB0CFB"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Inmediatamente se conozca el resultado del tamizaje No satisfactoria se debe brindar recomendaciones en salud auditiva en la vida cotidiana, orientar sobre la periodicidad de exámenes auditivos de acuerdo con la Ruta de Promoción y Mantenimiento de la Salud RPMS y signos de alarma por los que se debe acudir al servicio médico</w:t>
            </w:r>
          </w:p>
          <w:p w14:paraId="57E03314" w14:textId="07C2373A"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Los casos con resultado No satisfactorio, se deben canalizar a la ruta de riesgo auditivo (solicitar el consentimiento en los casos que aplique).</w:t>
            </w:r>
          </w:p>
          <w:p w14:paraId="1CF721D5" w14:textId="32D1F511"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Realizar un primer 1 seguimiento a la activación de la ruta 1 mes después del tamizaje</w:t>
            </w:r>
          </w:p>
          <w:p w14:paraId="0567059C" w14:textId="33FC04EE" w:rsidR="131AECE0" w:rsidRDefault="3D8841C1" w:rsidP="00A906DE">
            <w:pPr>
              <w:pStyle w:val="Prrafodelista"/>
              <w:numPr>
                <w:ilvl w:val="0"/>
                <w:numId w:val="15"/>
              </w:numPr>
              <w:spacing w:after="0" w:line="240" w:lineRule="auto"/>
              <w:ind w:left="426"/>
              <w:jc w:val="both"/>
              <w:rPr>
                <w:rFonts w:ascii="Arial" w:eastAsia="Arial" w:hAnsi="Arial" w:cs="Arial"/>
              </w:rPr>
            </w:pPr>
            <w:r w:rsidRPr="527E46A5">
              <w:rPr>
                <w:rFonts w:ascii="Arial" w:eastAsia="Arial" w:hAnsi="Arial" w:cs="Arial"/>
              </w:rPr>
              <w:t>Realizar un segundo 2 seguimiento en caso de que el primero haya sido fallido, 2 meses después del tamizaje</w:t>
            </w:r>
          </w:p>
        </w:tc>
      </w:tr>
    </w:tbl>
    <w:p w14:paraId="6ECA7ED3" w14:textId="76AC6492" w:rsidR="6AF01161" w:rsidRDefault="6AF01161" w:rsidP="527E46A5">
      <w:pPr>
        <w:spacing w:after="2" w:line="240" w:lineRule="auto"/>
        <w:jc w:val="both"/>
        <w:rPr>
          <w:rFonts w:ascii="Arial" w:eastAsia="Arial" w:hAnsi="Arial" w:cs="Arial"/>
          <w:b/>
          <w:bCs/>
          <w:lang w:val="es"/>
        </w:rPr>
      </w:pPr>
      <w:r w:rsidRPr="527E46A5">
        <w:rPr>
          <w:rFonts w:ascii="Arial" w:eastAsia="Arial" w:hAnsi="Arial" w:cs="Arial"/>
          <w:b/>
          <w:bCs/>
          <w:lang w:val="es"/>
        </w:rPr>
        <w:t xml:space="preserve"> </w:t>
      </w:r>
    </w:p>
    <w:p w14:paraId="7379FE49" w14:textId="59210CCA"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Los equipos técnicos pueden consultar las acciones promocionales en salud visual y salud auditiva comunicativa disponibles en las Fichas Técnicas de Jardines y Colegios del entorno educativo, para complementar el proceso recomendaciones en salud.</w:t>
      </w:r>
    </w:p>
    <w:p w14:paraId="350412FA" w14:textId="72B7FBB4" w:rsidR="6AF01161" w:rsidRDefault="6AF01161" w:rsidP="527E46A5">
      <w:pPr>
        <w:spacing w:line="240" w:lineRule="auto"/>
        <w:jc w:val="both"/>
        <w:rPr>
          <w:rFonts w:ascii="Arial" w:eastAsia="Arial" w:hAnsi="Arial" w:cs="Arial"/>
          <w:lang w:val="es"/>
        </w:rPr>
      </w:pPr>
      <w:r w:rsidRPr="527E46A5">
        <w:rPr>
          <w:rFonts w:ascii="Arial" w:eastAsia="Arial" w:hAnsi="Arial" w:cs="Arial"/>
          <w:lang w:val="es"/>
        </w:rPr>
        <w:t xml:space="preserve"> </w:t>
      </w:r>
    </w:p>
    <w:p w14:paraId="2A8EFE14" w14:textId="1D981C22" w:rsidR="6AF01161" w:rsidRDefault="6AF01161" w:rsidP="00A906DE">
      <w:pPr>
        <w:pStyle w:val="Prrafodelista"/>
        <w:numPr>
          <w:ilvl w:val="0"/>
          <w:numId w:val="13"/>
        </w:numPr>
        <w:spacing w:line="240" w:lineRule="auto"/>
        <w:jc w:val="both"/>
        <w:rPr>
          <w:rFonts w:ascii="Arial" w:eastAsia="Arial" w:hAnsi="Arial" w:cs="Arial"/>
          <w:b/>
          <w:bCs/>
          <w:lang w:val="es"/>
        </w:rPr>
      </w:pPr>
      <w:r w:rsidRPr="527E46A5">
        <w:rPr>
          <w:rFonts w:ascii="Arial" w:eastAsia="Arial" w:hAnsi="Arial" w:cs="Arial"/>
          <w:b/>
          <w:bCs/>
          <w:lang w:val="es"/>
        </w:rPr>
        <w:t xml:space="preserve">Fase de </w:t>
      </w:r>
      <w:r w:rsidR="0ADDB4EE" w:rsidRPr="527E46A5">
        <w:rPr>
          <w:rFonts w:ascii="Arial" w:eastAsia="Arial" w:hAnsi="Arial" w:cs="Arial"/>
          <w:b/>
          <w:bCs/>
          <w:lang w:val="es"/>
        </w:rPr>
        <w:t>socialización</w:t>
      </w:r>
      <w:r w:rsidRPr="527E46A5">
        <w:rPr>
          <w:rFonts w:ascii="Arial" w:eastAsia="Arial" w:hAnsi="Arial" w:cs="Arial"/>
          <w:b/>
          <w:bCs/>
          <w:lang w:val="es"/>
        </w:rPr>
        <w:t xml:space="preserve"> de resultados de tamizajes </w:t>
      </w:r>
      <w:r w:rsidR="00E571B6">
        <w:rPr>
          <w:rFonts w:ascii="Arial" w:eastAsia="Arial" w:hAnsi="Arial" w:cs="Arial"/>
          <w:b/>
          <w:bCs/>
          <w:lang w:val="es"/>
        </w:rPr>
        <w:t xml:space="preserve">nutricional, </w:t>
      </w:r>
      <w:r w:rsidRPr="527E46A5">
        <w:rPr>
          <w:rFonts w:ascii="Arial" w:eastAsia="Arial" w:hAnsi="Arial" w:cs="Arial"/>
          <w:b/>
          <w:bCs/>
          <w:lang w:val="es"/>
        </w:rPr>
        <w:t>visual y auditivo:</w:t>
      </w:r>
    </w:p>
    <w:p w14:paraId="24DE7D32" w14:textId="7CB4408F" w:rsidR="6AF01161" w:rsidRDefault="6AF01161" w:rsidP="300A7BCA">
      <w:pPr>
        <w:spacing w:line="240" w:lineRule="auto"/>
        <w:jc w:val="both"/>
        <w:rPr>
          <w:rFonts w:ascii="Arial" w:eastAsia="Arial" w:hAnsi="Arial" w:cs="Arial"/>
        </w:rPr>
      </w:pPr>
      <w:r w:rsidRPr="7387522B">
        <w:rPr>
          <w:rFonts w:ascii="Arial" w:eastAsia="Arial" w:hAnsi="Arial" w:cs="Arial"/>
        </w:rPr>
        <w:t xml:space="preserve">El equipo debe programar un momento de socialización y entrega de resultados al jardín y/o colegio. En los casos de los resultados alterados que son canalizados se debe programar un espacio con padres, madres y cuidadores de los </w:t>
      </w:r>
      <w:r w:rsidR="00292D87" w:rsidRPr="7387522B">
        <w:rPr>
          <w:rFonts w:ascii="Arial" w:eastAsia="Arial" w:hAnsi="Arial" w:cs="Arial"/>
        </w:rPr>
        <w:t>niños y niñas</w:t>
      </w:r>
      <w:r w:rsidRPr="7387522B">
        <w:rPr>
          <w:rFonts w:ascii="Arial" w:eastAsia="Arial" w:hAnsi="Arial" w:cs="Arial"/>
        </w:rPr>
        <w:t xml:space="preserve"> para </w:t>
      </w:r>
      <w:r w:rsidRPr="7387522B">
        <w:rPr>
          <w:rFonts w:ascii="Arial" w:eastAsia="Arial" w:hAnsi="Arial" w:cs="Arial"/>
        </w:rPr>
        <w:lastRenderedPageBreak/>
        <w:t xml:space="preserve">socializar el alcance de los resultados de los tamizajes, brindar recomendaciones sobre el cuidado de la salud </w:t>
      </w:r>
      <w:r w:rsidR="005650F3" w:rsidRPr="7387522B">
        <w:rPr>
          <w:rFonts w:ascii="Arial" w:eastAsia="Arial" w:hAnsi="Arial" w:cs="Arial"/>
        </w:rPr>
        <w:t xml:space="preserve">nutricional, </w:t>
      </w:r>
      <w:r w:rsidRPr="7387522B">
        <w:rPr>
          <w:rFonts w:ascii="Arial" w:eastAsia="Arial" w:hAnsi="Arial" w:cs="Arial"/>
        </w:rPr>
        <w:t xml:space="preserve">visual y auditiva e informar sobre los servicios de salud disponibles de acuerdo a la normatividad vigente para la Promoción y Mantenimiento de la salud y el riesgo visual y auditivo. </w:t>
      </w:r>
    </w:p>
    <w:p w14:paraId="0C5549FC" w14:textId="3542DC38" w:rsidR="6AF01161" w:rsidRPr="006A6964" w:rsidRDefault="6F77A16D" w:rsidP="300A7BCA">
      <w:pPr>
        <w:spacing w:line="240" w:lineRule="auto"/>
        <w:jc w:val="both"/>
        <w:rPr>
          <w:rFonts w:ascii="Arial" w:eastAsia="Arial" w:hAnsi="Arial" w:cs="Arial"/>
        </w:rPr>
      </w:pPr>
      <w:r w:rsidRPr="7387522B">
        <w:rPr>
          <w:rFonts w:ascii="Arial" w:eastAsia="Arial" w:hAnsi="Arial" w:cs="Arial"/>
        </w:rPr>
        <w:t>La actividad de socialización de resultados a padres de familia se podrá desarrollar de forma presencial o vía telefónica.</w:t>
      </w:r>
      <w:r w:rsidR="3595EFF9" w:rsidRPr="7387522B">
        <w:rPr>
          <w:rFonts w:ascii="Arial" w:eastAsia="Arial" w:hAnsi="Arial" w:cs="Arial"/>
        </w:rPr>
        <w:t xml:space="preserve"> En este momento se </w:t>
      </w:r>
      <w:r w:rsidR="55BF7BC9" w:rsidRPr="7387522B">
        <w:rPr>
          <w:rFonts w:ascii="Arial" w:eastAsia="Arial" w:hAnsi="Arial" w:cs="Arial"/>
        </w:rPr>
        <w:t>socializarán</w:t>
      </w:r>
      <w:r w:rsidR="3595EFF9" w:rsidRPr="7387522B">
        <w:rPr>
          <w:rFonts w:ascii="Arial" w:eastAsia="Arial" w:hAnsi="Arial" w:cs="Arial"/>
        </w:rPr>
        <w:t xml:space="preserve"> resultados, si se presenta </w:t>
      </w:r>
      <w:r w:rsidR="00273AAB" w:rsidRPr="7387522B">
        <w:rPr>
          <w:rFonts w:ascii="Arial" w:eastAsia="Arial" w:hAnsi="Arial" w:cs="Arial"/>
        </w:rPr>
        <w:t>algún</w:t>
      </w:r>
      <w:r w:rsidR="3595EFF9" w:rsidRPr="7387522B">
        <w:rPr>
          <w:rFonts w:ascii="Arial" w:eastAsia="Arial" w:hAnsi="Arial" w:cs="Arial"/>
        </w:rPr>
        <w:t xml:space="preserve"> riesgo, </w:t>
      </w:r>
      <w:r w:rsidR="3595EFF9" w:rsidRPr="7387522B">
        <w:rPr>
          <w:rFonts w:ascii="Arial" w:eastAsia="Arial" w:hAnsi="Arial" w:cs="Arial"/>
          <w:highlight w:val="yellow"/>
        </w:rPr>
        <w:t xml:space="preserve">se deberá solicitar </w:t>
      </w:r>
      <w:r w:rsidR="00273AAB" w:rsidRPr="7387522B">
        <w:rPr>
          <w:rFonts w:ascii="Arial" w:eastAsia="Arial" w:hAnsi="Arial" w:cs="Arial"/>
          <w:highlight w:val="yellow"/>
        </w:rPr>
        <w:t>autorización</w:t>
      </w:r>
      <w:r w:rsidR="3595EFF9" w:rsidRPr="7387522B">
        <w:rPr>
          <w:rFonts w:ascii="Arial" w:eastAsia="Arial" w:hAnsi="Arial" w:cs="Arial"/>
          <w:highlight w:val="yellow"/>
        </w:rPr>
        <w:t xml:space="preserve"> para desarrollar la canalización. La </w:t>
      </w:r>
      <w:r w:rsidR="6359A901" w:rsidRPr="7387522B">
        <w:rPr>
          <w:rFonts w:ascii="Arial" w:eastAsia="Arial" w:hAnsi="Arial" w:cs="Arial"/>
          <w:highlight w:val="yellow"/>
        </w:rPr>
        <w:t>información</w:t>
      </w:r>
      <w:r w:rsidR="3595EFF9" w:rsidRPr="7387522B">
        <w:rPr>
          <w:rFonts w:ascii="Arial" w:eastAsia="Arial" w:hAnsi="Arial" w:cs="Arial"/>
          <w:highlight w:val="yellow"/>
        </w:rPr>
        <w:t xml:space="preserve"> de los tamizajes </w:t>
      </w:r>
      <w:r w:rsidR="007C24A0" w:rsidRPr="7387522B">
        <w:rPr>
          <w:rFonts w:ascii="Arial" w:eastAsia="Arial" w:hAnsi="Arial" w:cs="Arial"/>
          <w:highlight w:val="yellow"/>
        </w:rPr>
        <w:t xml:space="preserve">nutricional, </w:t>
      </w:r>
      <w:r w:rsidR="4A0BB907" w:rsidRPr="7387522B">
        <w:rPr>
          <w:rFonts w:ascii="Arial" w:eastAsia="Arial" w:hAnsi="Arial" w:cs="Arial"/>
          <w:highlight w:val="yellow"/>
        </w:rPr>
        <w:t xml:space="preserve">visual y auditivo, se </w:t>
      </w:r>
      <w:r w:rsidR="5D3C3487" w:rsidRPr="7387522B">
        <w:rPr>
          <w:rFonts w:ascii="Arial" w:eastAsia="Arial" w:hAnsi="Arial" w:cs="Arial"/>
          <w:highlight w:val="yellow"/>
        </w:rPr>
        <w:t>deberán</w:t>
      </w:r>
      <w:r w:rsidR="4A0BB907" w:rsidRPr="7387522B">
        <w:rPr>
          <w:rFonts w:ascii="Arial" w:eastAsia="Arial" w:hAnsi="Arial" w:cs="Arial"/>
          <w:highlight w:val="yellow"/>
        </w:rPr>
        <w:t xml:space="preserve"> diligenciar en el formato </w:t>
      </w:r>
      <w:r w:rsidR="008E68B3" w:rsidRPr="7387522B">
        <w:rPr>
          <w:rFonts w:ascii="Arial" w:eastAsia="Arial" w:hAnsi="Arial" w:cs="Arial"/>
          <w:highlight w:val="yellow"/>
        </w:rPr>
        <w:t>establecido para ello</w:t>
      </w:r>
      <w:r w:rsidR="4A0BB907" w:rsidRPr="7387522B">
        <w:rPr>
          <w:rFonts w:ascii="Arial" w:eastAsia="Arial" w:hAnsi="Arial" w:cs="Arial"/>
        </w:rPr>
        <w:t xml:space="preserve">. </w:t>
      </w:r>
    </w:p>
    <w:p w14:paraId="6DF16ADE" w14:textId="00B9FD6B" w:rsidR="300A7BCA" w:rsidRPr="006A6964" w:rsidRDefault="70E6A2F5" w:rsidP="300A7BCA">
      <w:pPr>
        <w:spacing w:line="240" w:lineRule="auto"/>
        <w:jc w:val="both"/>
        <w:rPr>
          <w:rFonts w:ascii="Arial" w:eastAsia="Arial" w:hAnsi="Arial" w:cs="Arial"/>
        </w:rPr>
      </w:pPr>
      <w:r w:rsidRPr="006A6964">
        <w:rPr>
          <w:rFonts w:ascii="Arial" w:eastAsia="Arial" w:hAnsi="Arial" w:cs="Arial"/>
        </w:rPr>
        <w:t xml:space="preserve">Se precisa que 4 (cuatro) seguimientos </w:t>
      </w:r>
      <w:r w:rsidR="2EE089F6" w:rsidRPr="006A6964">
        <w:rPr>
          <w:rFonts w:ascii="Arial" w:eastAsia="Arial" w:hAnsi="Arial" w:cs="Arial"/>
        </w:rPr>
        <w:t>telefónicos</w:t>
      </w:r>
      <w:r w:rsidRPr="006A6964">
        <w:rPr>
          <w:rFonts w:ascii="Arial" w:eastAsia="Arial" w:hAnsi="Arial" w:cs="Arial"/>
        </w:rPr>
        <w:t xml:space="preserve"> equivalen a 1 </w:t>
      </w:r>
      <w:r w:rsidR="26048128" w:rsidRPr="006A6964">
        <w:rPr>
          <w:rFonts w:ascii="Arial" w:eastAsia="Arial" w:hAnsi="Arial" w:cs="Arial"/>
        </w:rPr>
        <w:t>sesión</w:t>
      </w:r>
      <w:r w:rsidRPr="006A6964">
        <w:rPr>
          <w:rFonts w:ascii="Arial" w:eastAsia="Arial" w:hAnsi="Arial" w:cs="Arial"/>
        </w:rPr>
        <w:t>, aclarando que estos pueden ser a padres de ni</w:t>
      </w:r>
      <w:r w:rsidR="2C552E85" w:rsidRPr="006A6964">
        <w:rPr>
          <w:rFonts w:ascii="Arial" w:eastAsia="Arial" w:hAnsi="Arial" w:cs="Arial"/>
        </w:rPr>
        <w:t>ñas</w:t>
      </w:r>
      <w:r w:rsidRPr="006A6964">
        <w:rPr>
          <w:rFonts w:ascii="Arial" w:eastAsia="Arial" w:hAnsi="Arial" w:cs="Arial"/>
        </w:rPr>
        <w:t xml:space="preserve"> y ni</w:t>
      </w:r>
      <w:r w:rsidR="0A2E5AC4" w:rsidRPr="006A6964">
        <w:rPr>
          <w:rFonts w:ascii="Arial" w:eastAsia="Arial" w:hAnsi="Arial" w:cs="Arial"/>
        </w:rPr>
        <w:t>ñ</w:t>
      </w:r>
      <w:r w:rsidRPr="006A6964">
        <w:rPr>
          <w:rFonts w:ascii="Arial" w:eastAsia="Arial" w:hAnsi="Arial" w:cs="Arial"/>
        </w:rPr>
        <w:t>os de diferent</w:t>
      </w:r>
      <w:r w:rsidR="1E687215" w:rsidRPr="006A6964">
        <w:rPr>
          <w:rFonts w:ascii="Arial" w:eastAsia="Arial" w:hAnsi="Arial" w:cs="Arial"/>
        </w:rPr>
        <w:t>e</w:t>
      </w:r>
      <w:r w:rsidRPr="006A6964">
        <w:rPr>
          <w:rFonts w:ascii="Arial" w:eastAsia="Arial" w:hAnsi="Arial" w:cs="Arial"/>
        </w:rPr>
        <w:t>s j</w:t>
      </w:r>
      <w:r w:rsidR="2A0E3C06" w:rsidRPr="006A6964">
        <w:rPr>
          <w:rFonts w:ascii="Arial" w:eastAsia="Arial" w:hAnsi="Arial" w:cs="Arial"/>
        </w:rPr>
        <w:t>a</w:t>
      </w:r>
      <w:r w:rsidRPr="006A6964">
        <w:rPr>
          <w:rFonts w:ascii="Arial" w:eastAsia="Arial" w:hAnsi="Arial" w:cs="Arial"/>
        </w:rPr>
        <w:t>rdines infantiles o colegios</w:t>
      </w:r>
    </w:p>
    <w:p w14:paraId="4695DBC3" w14:textId="69949F42" w:rsidR="6AF01161" w:rsidRDefault="6AF01161" w:rsidP="527E46A5">
      <w:pPr>
        <w:spacing w:line="240" w:lineRule="auto"/>
        <w:jc w:val="both"/>
        <w:rPr>
          <w:rFonts w:ascii="Arial" w:eastAsia="Arial" w:hAnsi="Arial" w:cs="Arial"/>
          <w:lang w:val="es"/>
        </w:rPr>
      </w:pPr>
      <w:r w:rsidRPr="7387522B">
        <w:rPr>
          <w:rFonts w:ascii="Arial" w:eastAsia="Arial" w:hAnsi="Arial" w:cs="Arial"/>
          <w:b/>
          <w:bCs/>
          <w:lang w:val="es"/>
        </w:rPr>
        <w:t>Nota:</w:t>
      </w:r>
      <w:r w:rsidRPr="7387522B">
        <w:rPr>
          <w:rFonts w:ascii="Arial" w:eastAsia="Arial" w:hAnsi="Arial" w:cs="Arial"/>
          <w:lang w:val="es"/>
        </w:rPr>
        <w:t xml:space="preserve"> Las acciones de tamizaje </w:t>
      </w:r>
      <w:r w:rsidR="00925761" w:rsidRPr="7387522B">
        <w:rPr>
          <w:rFonts w:ascii="Arial" w:eastAsia="Arial" w:hAnsi="Arial" w:cs="Arial"/>
          <w:lang w:val="es"/>
        </w:rPr>
        <w:t xml:space="preserve">nutricional, </w:t>
      </w:r>
      <w:r w:rsidRPr="7387522B">
        <w:rPr>
          <w:rFonts w:ascii="Arial" w:eastAsia="Arial" w:hAnsi="Arial" w:cs="Arial"/>
          <w:lang w:val="es"/>
        </w:rPr>
        <w:t>visual y auditivo se podrán articular de manera sectorial e intersectorial con otras instituciones diferentes a las priorizadas por la subred, de acuerdo con solicitud de nivel central.</w:t>
      </w:r>
    </w:p>
    <w:p w14:paraId="2E0E7E06" w14:textId="06EDB795" w:rsidR="7387522B" w:rsidRDefault="7387522B" w:rsidP="7387522B">
      <w:pPr>
        <w:spacing w:line="240" w:lineRule="auto"/>
        <w:jc w:val="both"/>
        <w:rPr>
          <w:rFonts w:ascii="Arial" w:eastAsia="Arial" w:hAnsi="Arial" w:cs="Arial"/>
          <w:lang w:val="es"/>
        </w:rPr>
      </w:pPr>
    </w:p>
    <w:p w14:paraId="3868360D" w14:textId="1E593D16" w:rsidR="12025A33" w:rsidRDefault="12025A33" w:rsidP="300A7BCA">
      <w:pPr>
        <w:spacing w:line="240" w:lineRule="auto"/>
        <w:jc w:val="both"/>
        <w:rPr>
          <w:rFonts w:ascii="Arial" w:eastAsia="Arial" w:hAnsi="Arial" w:cs="Arial"/>
          <w:b/>
          <w:bCs/>
          <w:lang w:val="es"/>
        </w:rPr>
      </w:pPr>
      <w:r w:rsidRPr="300A7BCA">
        <w:rPr>
          <w:rFonts w:ascii="Arial" w:eastAsia="Arial" w:hAnsi="Arial" w:cs="Arial"/>
          <w:b/>
          <w:bCs/>
          <w:lang w:val="es"/>
        </w:rPr>
        <w:t>Entregables</w:t>
      </w:r>
    </w:p>
    <w:tbl>
      <w:tblPr>
        <w:tblStyle w:val="Tablaconcuadrcula"/>
        <w:tblW w:w="0" w:type="auto"/>
        <w:tblLayout w:type="fixed"/>
        <w:tblLook w:val="04A0" w:firstRow="1" w:lastRow="0" w:firstColumn="1" w:lastColumn="0" w:noHBand="0" w:noVBand="1"/>
      </w:tblPr>
      <w:tblGrid>
        <w:gridCol w:w="2262"/>
        <w:gridCol w:w="1875"/>
        <w:gridCol w:w="2115"/>
        <w:gridCol w:w="2364"/>
      </w:tblGrid>
      <w:tr w:rsidR="300A7BCA" w14:paraId="3E0CC8A9" w14:textId="77777777" w:rsidTr="7387522B">
        <w:trPr>
          <w:trHeight w:val="300"/>
        </w:trPr>
        <w:tc>
          <w:tcPr>
            <w:tcW w:w="2262" w:type="dxa"/>
            <w:tcBorders>
              <w:top w:val="single" w:sz="8" w:space="0" w:color="auto"/>
              <w:left w:val="single" w:sz="8" w:space="0" w:color="auto"/>
              <w:bottom w:val="single" w:sz="8" w:space="0" w:color="auto"/>
              <w:right w:val="single" w:sz="8" w:space="0" w:color="auto"/>
            </w:tcBorders>
            <w:tcMar>
              <w:left w:w="108" w:type="dxa"/>
              <w:right w:w="108" w:type="dxa"/>
            </w:tcMar>
          </w:tcPr>
          <w:p w14:paraId="24C4B5B2" w14:textId="00624814" w:rsidR="300A7BCA" w:rsidRDefault="300A7BCA" w:rsidP="300A7BCA">
            <w:pPr>
              <w:spacing w:after="0"/>
              <w:jc w:val="center"/>
              <w:rPr>
                <w:rFonts w:ascii="Arial" w:eastAsia="Arial" w:hAnsi="Arial" w:cs="Arial"/>
                <w:b/>
                <w:bCs/>
                <w:color w:val="000000" w:themeColor="text1"/>
                <w:lang w:val="es"/>
              </w:rPr>
            </w:pPr>
            <w:r w:rsidRPr="300A7BCA">
              <w:rPr>
                <w:rFonts w:ascii="Arial" w:eastAsia="Arial" w:hAnsi="Arial" w:cs="Arial"/>
                <w:b/>
                <w:bCs/>
                <w:color w:val="000000" w:themeColor="text1"/>
                <w:lang w:val="es"/>
              </w:rPr>
              <w:t>Detalle de la actividad</w:t>
            </w:r>
          </w:p>
        </w:tc>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7C75D5F0" w14:textId="739D6F72" w:rsidR="300A7BCA" w:rsidRDefault="300A7BCA" w:rsidP="300A7BCA">
            <w:pPr>
              <w:spacing w:after="0"/>
              <w:jc w:val="center"/>
              <w:rPr>
                <w:rFonts w:ascii="Arial" w:eastAsia="Arial" w:hAnsi="Arial" w:cs="Arial"/>
                <w:b/>
                <w:bCs/>
                <w:color w:val="000000" w:themeColor="text1"/>
                <w:lang w:val="es"/>
              </w:rPr>
            </w:pPr>
            <w:r w:rsidRPr="300A7BCA">
              <w:rPr>
                <w:rFonts w:ascii="Arial" w:eastAsia="Arial" w:hAnsi="Arial" w:cs="Arial"/>
                <w:b/>
                <w:bCs/>
                <w:color w:val="000000" w:themeColor="text1"/>
                <w:lang w:val="es"/>
              </w:rPr>
              <w:t>Periodicidad</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BA8249A" w14:textId="0C562195" w:rsidR="300A7BCA" w:rsidRDefault="300A7BCA" w:rsidP="300A7BCA">
            <w:pPr>
              <w:spacing w:after="0"/>
              <w:jc w:val="center"/>
              <w:rPr>
                <w:rFonts w:ascii="Arial" w:eastAsia="Arial" w:hAnsi="Arial" w:cs="Arial"/>
                <w:b/>
                <w:bCs/>
                <w:color w:val="000000" w:themeColor="text1"/>
                <w:lang w:val="es"/>
              </w:rPr>
            </w:pPr>
            <w:r w:rsidRPr="300A7BCA">
              <w:rPr>
                <w:rFonts w:ascii="Arial" w:eastAsia="Arial" w:hAnsi="Arial" w:cs="Arial"/>
                <w:b/>
                <w:bCs/>
                <w:color w:val="000000" w:themeColor="text1"/>
                <w:lang w:val="es"/>
              </w:rPr>
              <w:t>Perfiles de talento humano</w:t>
            </w:r>
          </w:p>
        </w:tc>
        <w:tc>
          <w:tcPr>
            <w:tcW w:w="2364" w:type="dxa"/>
            <w:tcBorders>
              <w:top w:val="single" w:sz="8" w:space="0" w:color="auto"/>
              <w:left w:val="single" w:sz="8" w:space="0" w:color="auto"/>
              <w:bottom w:val="single" w:sz="8" w:space="0" w:color="auto"/>
              <w:right w:val="single" w:sz="8" w:space="0" w:color="auto"/>
            </w:tcBorders>
            <w:tcMar>
              <w:left w:w="108" w:type="dxa"/>
              <w:right w:w="108" w:type="dxa"/>
            </w:tcMar>
          </w:tcPr>
          <w:p w14:paraId="26618CCC" w14:textId="05255880" w:rsidR="300A7BCA" w:rsidRDefault="300A7BCA" w:rsidP="300A7BCA">
            <w:pPr>
              <w:spacing w:after="0"/>
              <w:jc w:val="center"/>
              <w:rPr>
                <w:rFonts w:ascii="Arial" w:eastAsia="Arial" w:hAnsi="Arial" w:cs="Arial"/>
                <w:b/>
                <w:bCs/>
                <w:color w:val="000000" w:themeColor="text1"/>
                <w:lang w:val="es"/>
              </w:rPr>
            </w:pPr>
            <w:r w:rsidRPr="300A7BCA">
              <w:rPr>
                <w:rFonts w:ascii="Arial" w:eastAsia="Arial" w:hAnsi="Arial" w:cs="Arial"/>
                <w:b/>
                <w:bCs/>
                <w:color w:val="000000" w:themeColor="text1"/>
                <w:lang w:val="es"/>
              </w:rPr>
              <w:t>Soportes o medios de verificación</w:t>
            </w:r>
          </w:p>
        </w:tc>
      </w:tr>
      <w:tr w:rsidR="300A7BCA" w14:paraId="35BBE5E6" w14:textId="77777777" w:rsidTr="7387522B">
        <w:trPr>
          <w:trHeight w:val="300"/>
        </w:trPr>
        <w:tc>
          <w:tcPr>
            <w:tcW w:w="2262" w:type="dxa"/>
            <w:tcBorders>
              <w:top w:val="single" w:sz="8" w:space="0" w:color="auto"/>
              <w:left w:val="single" w:sz="8" w:space="0" w:color="auto"/>
              <w:bottom w:val="single" w:sz="8" w:space="0" w:color="auto"/>
              <w:right w:val="single" w:sz="8" w:space="0" w:color="auto"/>
            </w:tcBorders>
            <w:tcMar>
              <w:left w:w="108" w:type="dxa"/>
              <w:right w:w="108" w:type="dxa"/>
            </w:tcMar>
          </w:tcPr>
          <w:p w14:paraId="6E62C9D1" w14:textId="4B74CECE" w:rsidR="300A7BCA" w:rsidRDefault="300A7BCA" w:rsidP="300A7BCA">
            <w:pPr>
              <w:spacing w:after="0"/>
              <w:jc w:val="both"/>
              <w:rPr>
                <w:rFonts w:ascii="Arial" w:eastAsia="Arial" w:hAnsi="Arial" w:cs="Arial"/>
                <w:lang w:val="es"/>
              </w:rPr>
            </w:pPr>
            <w:r w:rsidRPr="300A7BCA">
              <w:rPr>
                <w:rFonts w:ascii="Arial" w:eastAsia="Arial" w:hAnsi="Arial" w:cs="Arial"/>
                <w:lang w:val="es"/>
              </w:rPr>
              <w:t>Actividad Tamizaje Nutricional</w:t>
            </w:r>
          </w:p>
          <w:p w14:paraId="1ECA654E" w14:textId="5FA24622" w:rsidR="300A7BCA" w:rsidRDefault="300A7BCA" w:rsidP="300A7BCA">
            <w:pPr>
              <w:spacing w:after="0"/>
              <w:jc w:val="both"/>
              <w:rPr>
                <w:rFonts w:ascii="Arial" w:eastAsia="Arial" w:hAnsi="Arial" w:cs="Arial"/>
                <w:color w:val="000000" w:themeColor="text1"/>
                <w:lang w:val="es"/>
              </w:rPr>
            </w:pPr>
            <w:r w:rsidRPr="300A7BCA">
              <w:rPr>
                <w:rFonts w:ascii="Arial" w:eastAsia="Arial" w:hAnsi="Arial" w:cs="Arial"/>
                <w:color w:val="000000" w:themeColor="text1"/>
                <w:lang w:val="es"/>
              </w:rPr>
              <w:t xml:space="preserve"> </w:t>
            </w:r>
          </w:p>
        </w:tc>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33C54743" w14:textId="76E6058A"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Durante el calendario escolar</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4B6978B1" w14:textId="16F63BB8"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Perfil auxiliar de enfermería.</w:t>
            </w:r>
          </w:p>
        </w:tc>
        <w:tc>
          <w:tcPr>
            <w:tcW w:w="2364" w:type="dxa"/>
            <w:tcBorders>
              <w:top w:val="single" w:sz="8" w:space="0" w:color="auto"/>
              <w:left w:val="single" w:sz="8" w:space="0" w:color="auto"/>
              <w:bottom w:val="single" w:sz="8" w:space="0" w:color="auto"/>
              <w:right w:val="single" w:sz="8" w:space="0" w:color="auto"/>
            </w:tcBorders>
            <w:tcMar>
              <w:left w:w="108" w:type="dxa"/>
              <w:right w:w="108" w:type="dxa"/>
            </w:tcMar>
          </w:tcPr>
          <w:p w14:paraId="2D904BAD" w14:textId="7D2242FA"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Actas de reunión de concertación con las instituciones educativas.</w:t>
            </w:r>
          </w:p>
          <w:p w14:paraId="5A2A7AF9" w14:textId="3AF918F3"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0CDDCB59" w14:textId="5FA68D86" w:rsidR="65A94192" w:rsidRDefault="65A94192"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Formato </w:t>
            </w:r>
            <w:r w:rsidR="5BE1D4FC" w:rsidRPr="7387522B">
              <w:rPr>
                <w:rFonts w:ascii="Arial" w:eastAsia="Arial" w:hAnsi="Arial" w:cs="Arial"/>
                <w:color w:val="000000" w:themeColor="text1"/>
                <w:highlight w:val="yellow"/>
              </w:rPr>
              <w:t>sesiones colectivas</w:t>
            </w:r>
          </w:p>
          <w:p w14:paraId="373AA8F7" w14:textId="4B9549B4" w:rsidR="300A7BCA" w:rsidRDefault="65A94192"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 </w:t>
            </w:r>
          </w:p>
          <w:p w14:paraId="32580338" w14:textId="1E48EB3E"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Formato de llamadas telefónicas de la subred.</w:t>
            </w:r>
          </w:p>
          <w:p w14:paraId="6C0E7B40" w14:textId="3AB1BB8E"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6890EAA5" w14:textId="5544B222"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Formato de canalizaciones de requerirse</w:t>
            </w:r>
          </w:p>
          <w:p w14:paraId="18B0DFC2" w14:textId="2944E857"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08441E6C" w14:textId="5501842A"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Plan de acción del producto</w:t>
            </w:r>
          </w:p>
        </w:tc>
      </w:tr>
      <w:tr w:rsidR="300A7BCA" w14:paraId="2B0E1FBE" w14:textId="77777777" w:rsidTr="7387522B">
        <w:trPr>
          <w:trHeight w:val="300"/>
        </w:trPr>
        <w:tc>
          <w:tcPr>
            <w:tcW w:w="2262" w:type="dxa"/>
            <w:tcBorders>
              <w:top w:val="single" w:sz="8" w:space="0" w:color="auto"/>
              <w:left w:val="single" w:sz="8" w:space="0" w:color="auto"/>
              <w:bottom w:val="single" w:sz="8" w:space="0" w:color="auto"/>
              <w:right w:val="single" w:sz="8" w:space="0" w:color="auto"/>
            </w:tcBorders>
            <w:tcMar>
              <w:left w:w="108" w:type="dxa"/>
              <w:right w:w="108" w:type="dxa"/>
            </w:tcMar>
          </w:tcPr>
          <w:p w14:paraId="2E04CBCF" w14:textId="6BC7B641" w:rsidR="3E21882A" w:rsidRDefault="3E21882A" w:rsidP="300A7BCA">
            <w:pPr>
              <w:spacing w:after="0"/>
              <w:jc w:val="both"/>
              <w:rPr>
                <w:rFonts w:ascii="Arial" w:eastAsia="Arial" w:hAnsi="Arial" w:cs="Arial"/>
                <w:lang w:val="es"/>
              </w:rPr>
            </w:pPr>
            <w:r w:rsidRPr="300A7BCA">
              <w:rPr>
                <w:rFonts w:ascii="Arial" w:eastAsia="Arial" w:hAnsi="Arial" w:cs="Arial"/>
                <w:lang w:val="es"/>
              </w:rPr>
              <w:t>Acciones del perfil de enfermería en el tamizaje nutricional</w:t>
            </w:r>
            <w:r w:rsidR="00857BE8">
              <w:rPr>
                <w:rFonts w:ascii="Arial" w:eastAsia="Arial" w:hAnsi="Arial" w:cs="Arial"/>
                <w:lang w:val="es"/>
              </w:rPr>
              <w:t xml:space="preserve">, </w:t>
            </w:r>
            <w:r w:rsidR="00857BE8" w:rsidRPr="00857BE8">
              <w:rPr>
                <w:rFonts w:ascii="Arial" w:eastAsia="Arial" w:hAnsi="Arial" w:cs="Arial"/>
                <w:highlight w:val="cyan"/>
                <w:lang w:val="es"/>
              </w:rPr>
              <w:t>visual y auditivo</w:t>
            </w:r>
          </w:p>
        </w:tc>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6248808A" w14:textId="7BF9D55D" w:rsidR="3E21882A" w:rsidRDefault="3E21882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Durante el calendario escolar</w:t>
            </w:r>
          </w:p>
          <w:p w14:paraId="2AFE8C7C" w14:textId="00F4B4A4" w:rsidR="300A7BCA" w:rsidRDefault="300A7BCA" w:rsidP="300A7BCA">
            <w:pPr>
              <w:spacing w:after="0"/>
              <w:jc w:val="both"/>
              <w:rPr>
                <w:rFonts w:ascii="Arial" w:eastAsia="Arial" w:hAnsi="Arial" w:cs="Arial"/>
                <w:color w:val="000000" w:themeColor="text1"/>
              </w:rPr>
            </w:pP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50B594F4" w14:textId="5ECF4FB8" w:rsidR="3E21882A" w:rsidRDefault="3E21882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Profesional en enfermería</w:t>
            </w:r>
          </w:p>
        </w:tc>
        <w:tc>
          <w:tcPr>
            <w:tcW w:w="2364" w:type="dxa"/>
            <w:tcBorders>
              <w:top w:val="single" w:sz="8" w:space="0" w:color="auto"/>
              <w:left w:val="single" w:sz="8" w:space="0" w:color="auto"/>
              <w:bottom w:val="single" w:sz="8" w:space="0" w:color="auto"/>
              <w:right w:val="single" w:sz="8" w:space="0" w:color="auto"/>
            </w:tcBorders>
            <w:tcMar>
              <w:left w:w="108" w:type="dxa"/>
              <w:right w:w="108" w:type="dxa"/>
            </w:tcMar>
          </w:tcPr>
          <w:p w14:paraId="21A042E1" w14:textId="73FC0545" w:rsidR="60DC9EC6" w:rsidRDefault="2477D4A5" w:rsidP="7387522B">
            <w:pPr>
              <w:spacing w:after="0"/>
              <w:jc w:val="both"/>
              <w:rPr>
                <w:rFonts w:ascii="Arial" w:eastAsia="Arial" w:hAnsi="Arial" w:cs="Arial"/>
                <w:color w:val="000000" w:themeColor="text1"/>
                <w:highlight w:val="yellow"/>
                <w:lang w:val="es"/>
              </w:rPr>
            </w:pPr>
            <w:r w:rsidRPr="7387522B">
              <w:rPr>
                <w:rFonts w:ascii="Arial" w:eastAsia="Arial" w:hAnsi="Arial" w:cs="Arial"/>
                <w:color w:val="000000" w:themeColor="text1"/>
                <w:highlight w:val="yellow"/>
              </w:rPr>
              <w:t>Actas de acompañamiento en campo</w:t>
            </w:r>
            <w:r w:rsidRPr="7387522B">
              <w:rPr>
                <w:rFonts w:ascii="Arial" w:eastAsia="Arial" w:hAnsi="Arial" w:cs="Arial"/>
                <w:color w:val="000000" w:themeColor="text1"/>
              </w:rPr>
              <w:t xml:space="preserve"> </w:t>
            </w:r>
            <w:r w:rsidRPr="7387522B">
              <w:rPr>
                <w:rFonts w:ascii="Arial" w:eastAsia="Arial" w:hAnsi="Arial" w:cs="Arial"/>
                <w:color w:val="000000" w:themeColor="text1"/>
                <w:lang w:val="es"/>
              </w:rPr>
              <w:t xml:space="preserve"> </w:t>
            </w:r>
          </w:p>
          <w:p w14:paraId="4FED17D9" w14:textId="3E9CC5E9" w:rsidR="7387522B" w:rsidRDefault="7387522B" w:rsidP="7387522B">
            <w:pPr>
              <w:spacing w:after="0"/>
              <w:jc w:val="both"/>
              <w:rPr>
                <w:rFonts w:ascii="Arial" w:eastAsia="Arial" w:hAnsi="Arial" w:cs="Arial"/>
                <w:color w:val="000000" w:themeColor="text1"/>
                <w:highlight w:val="yellow"/>
                <w:lang w:val="es"/>
              </w:rPr>
            </w:pPr>
          </w:p>
          <w:p w14:paraId="6302ADD3" w14:textId="6FC3029C" w:rsidR="7DB054FA" w:rsidRDefault="7DB054FA"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lastRenderedPageBreak/>
              <w:t>Pre critica formatos captura de información</w:t>
            </w:r>
          </w:p>
          <w:p w14:paraId="7D3AB6F9" w14:textId="090CA3C2" w:rsidR="7387522B" w:rsidRDefault="7387522B" w:rsidP="7387522B">
            <w:pPr>
              <w:spacing w:after="0"/>
              <w:jc w:val="both"/>
              <w:rPr>
                <w:rFonts w:ascii="Arial" w:eastAsia="Arial" w:hAnsi="Arial" w:cs="Arial"/>
                <w:color w:val="000000" w:themeColor="text1"/>
                <w:highlight w:val="yellow"/>
              </w:rPr>
            </w:pPr>
          </w:p>
          <w:p w14:paraId="481A7787" w14:textId="4F147E16" w:rsidR="2477D4A5" w:rsidRDefault="2477D4A5"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Actas de la subred </w:t>
            </w:r>
            <w:r w:rsidR="5B51D6F3" w:rsidRPr="7387522B">
              <w:rPr>
                <w:rFonts w:ascii="Arial" w:eastAsia="Arial" w:hAnsi="Arial" w:cs="Arial"/>
                <w:color w:val="000000" w:themeColor="text1"/>
                <w:highlight w:val="yellow"/>
              </w:rPr>
              <w:t>de fortalecimiento técnico en compañía del perfil de nutrición.</w:t>
            </w:r>
          </w:p>
          <w:p w14:paraId="32734985" w14:textId="3EBE0622" w:rsidR="7387522B" w:rsidRDefault="7387522B" w:rsidP="7387522B">
            <w:pPr>
              <w:spacing w:after="0"/>
              <w:jc w:val="both"/>
              <w:rPr>
                <w:rFonts w:ascii="Arial" w:eastAsia="Arial" w:hAnsi="Arial" w:cs="Arial"/>
                <w:color w:val="000000" w:themeColor="text1"/>
                <w:highlight w:val="yellow"/>
                <w:lang w:val="es"/>
              </w:rPr>
            </w:pPr>
          </w:p>
          <w:p w14:paraId="1834BDCF" w14:textId="3CF4FDDC" w:rsidR="328BF362" w:rsidRDefault="3C9D8B61"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Formato seguimiento llamadas </w:t>
            </w:r>
            <w:r w:rsidR="4A816235" w:rsidRPr="7387522B">
              <w:rPr>
                <w:rFonts w:ascii="Arial" w:eastAsia="Arial" w:hAnsi="Arial" w:cs="Arial"/>
                <w:color w:val="000000" w:themeColor="text1"/>
                <w:highlight w:val="yellow"/>
              </w:rPr>
              <w:t>telefónicas</w:t>
            </w:r>
          </w:p>
          <w:p w14:paraId="094FAFBB" w14:textId="3BF6C522" w:rsidR="328BF362" w:rsidRDefault="30E4C08D" w:rsidP="7387522B">
            <w:pPr>
              <w:spacing w:after="0"/>
              <w:jc w:val="both"/>
              <w:rPr>
                <w:rFonts w:ascii="Arial" w:eastAsia="Arial" w:hAnsi="Arial" w:cs="Arial"/>
                <w:color w:val="000000" w:themeColor="text1"/>
                <w:highlight w:val="yellow"/>
                <w:lang w:val="es"/>
              </w:rPr>
            </w:pPr>
            <w:r w:rsidRPr="7387522B">
              <w:rPr>
                <w:rFonts w:ascii="Arial" w:eastAsia="Arial" w:hAnsi="Arial" w:cs="Arial"/>
                <w:color w:val="000000" w:themeColor="text1"/>
                <w:highlight w:val="yellow"/>
                <w:lang w:val="es"/>
              </w:rPr>
              <w:t xml:space="preserve"> </w:t>
            </w:r>
          </w:p>
          <w:p w14:paraId="2C19EBC9" w14:textId="144AA691" w:rsidR="300A7BCA" w:rsidRDefault="30E4C08D"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Plan de acción del producto</w:t>
            </w:r>
          </w:p>
          <w:p w14:paraId="6016F4E3" w14:textId="3918CCE8" w:rsidR="300A7BCA" w:rsidRDefault="300A7BCA" w:rsidP="7387522B">
            <w:pPr>
              <w:spacing w:after="0"/>
              <w:jc w:val="both"/>
              <w:rPr>
                <w:rFonts w:ascii="Arial" w:eastAsia="Arial" w:hAnsi="Arial" w:cs="Arial"/>
                <w:color w:val="000000" w:themeColor="text1"/>
                <w:highlight w:val="yellow"/>
              </w:rPr>
            </w:pPr>
          </w:p>
          <w:p w14:paraId="2837A13D" w14:textId="4384D6E5" w:rsidR="300A7BCA" w:rsidRDefault="46666D1F"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Actas de reunión con los establecimientos educativos</w:t>
            </w:r>
            <w:r w:rsidR="685CE452" w:rsidRPr="7387522B">
              <w:rPr>
                <w:rFonts w:ascii="Arial" w:eastAsia="Arial" w:hAnsi="Arial" w:cs="Arial"/>
                <w:color w:val="000000" w:themeColor="text1"/>
                <w:highlight w:val="yellow"/>
              </w:rPr>
              <w:t xml:space="preserve"> de </w:t>
            </w:r>
            <w:r w:rsidR="7A7A2C68" w:rsidRPr="7387522B">
              <w:rPr>
                <w:rFonts w:ascii="Arial" w:eastAsia="Arial" w:hAnsi="Arial" w:cs="Arial"/>
                <w:color w:val="000000" w:themeColor="text1"/>
                <w:highlight w:val="yellow"/>
              </w:rPr>
              <w:t>socialización</w:t>
            </w:r>
            <w:r w:rsidR="685CE452" w:rsidRPr="7387522B">
              <w:rPr>
                <w:rFonts w:ascii="Arial" w:eastAsia="Arial" w:hAnsi="Arial" w:cs="Arial"/>
                <w:color w:val="000000" w:themeColor="text1"/>
                <w:highlight w:val="yellow"/>
              </w:rPr>
              <w:t xml:space="preserve"> de resultados</w:t>
            </w:r>
            <w:r w:rsidR="00857BE8">
              <w:rPr>
                <w:rFonts w:ascii="Arial" w:eastAsia="Arial" w:hAnsi="Arial" w:cs="Arial"/>
                <w:color w:val="000000" w:themeColor="text1"/>
                <w:highlight w:val="yellow"/>
              </w:rPr>
              <w:t xml:space="preserve"> </w:t>
            </w:r>
            <w:r w:rsidR="00857BE8" w:rsidRPr="00857BE8">
              <w:rPr>
                <w:rFonts w:ascii="Arial" w:eastAsia="Arial" w:hAnsi="Arial" w:cs="Arial"/>
                <w:color w:val="000000" w:themeColor="text1"/>
                <w:highlight w:val="cyan"/>
              </w:rPr>
              <w:t>de tamizaje nutricional, visual y auditivo</w:t>
            </w:r>
          </w:p>
        </w:tc>
      </w:tr>
      <w:tr w:rsidR="300A7BCA" w14:paraId="0B2E8461" w14:textId="77777777" w:rsidTr="7387522B">
        <w:trPr>
          <w:trHeight w:val="300"/>
        </w:trPr>
        <w:tc>
          <w:tcPr>
            <w:tcW w:w="2262" w:type="dxa"/>
            <w:tcBorders>
              <w:top w:val="single" w:sz="8" w:space="0" w:color="auto"/>
              <w:left w:val="single" w:sz="8" w:space="0" w:color="auto"/>
              <w:bottom w:val="single" w:sz="8" w:space="0" w:color="auto"/>
              <w:right w:val="single" w:sz="8" w:space="0" w:color="auto"/>
            </w:tcBorders>
            <w:tcMar>
              <w:left w:w="108" w:type="dxa"/>
              <w:right w:w="108" w:type="dxa"/>
            </w:tcMar>
          </w:tcPr>
          <w:p w14:paraId="3353FB66" w14:textId="2F1E2A6D" w:rsidR="300A7BCA" w:rsidRDefault="300A7BCA" w:rsidP="300A7BCA">
            <w:pPr>
              <w:spacing w:after="0"/>
              <w:jc w:val="both"/>
              <w:rPr>
                <w:rFonts w:ascii="Arial" w:eastAsia="Arial" w:hAnsi="Arial" w:cs="Arial"/>
                <w:lang w:val="es"/>
              </w:rPr>
            </w:pPr>
            <w:r w:rsidRPr="300A7BCA">
              <w:rPr>
                <w:rFonts w:ascii="Arial" w:eastAsia="Arial" w:hAnsi="Arial" w:cs="Arial"/>
                <w:lang w:val="es"/>
              </w:rPr>
              <w:lastRenderedPageBreak/>
              <w:t>Tamizaje</w:t>
            </w:r>
            <w:r w:rsidRPr="300A7BCA">
              <w:rPr>
                <w:rFonts w:ascii="Arial" w:eastAsia="Arial" w:hAnsi="Arial" w:cs="Arial"/>
              </w:rPr>
              <w:t xml:space="preserve"> en Salud Vis</w:t>
            </w:r>
            <w:proofErr w:type="spellStart"/>
            <w:r w:rsidRPr="300A7BCA">
              <w:rPr>
                <w:rFonts w:ascii="Arial" w:eastAsia="Arial" w:hAnsi="Arial" w:cs="Arial"/>
                <w:lang w:val="es"/>
              </w:rPr>
              <w:t>ual</w:t>
            </w:r>
            <w:proofErr w:type="spellEnd"/>
            <w:r w:rsidRPr="300A7BCA">
              <w:rPr>
                <w:rFonts w:ascii="Arial" w:eastAsia="Arial" w:hAnsi="Arial" w:cs="Arial"/>
                <w:lang w:val="es"/>
              </w:rPr>
              <w:t xml:space="preserve"> y </w:t>
            </w:r>
            <w:proofErr w:type="spellStart"/>
            <w:r w:rsidRPr="300A7BCA">
              <w:rPr>
                <w:rFonts w:ascii="Arial" w:eastAsia="Arial" w:hAnsi="Arial" w:cs="Arial"/>
                <w:lang w:val="es"/>
              </w:rPr>
              <w:t>Tamizaje</w:t>
            </w:r>
            <w:proofErr w:type="spellEnd"/>
            <w:r w:rsidRPr="300A7BCA">
              <w:rPr>
                <w:rFonts w:ascii="Arial" w:eastAsia="Arial" w:hAnsi="Arial" w:cs="Arial"/>
                <w:lang w:val="es"/>
              </w:rPr>
              <w:t xml:space="preserve"> en Salud Auditiva </w:t>
            </w:r>
          </w:p>
        </w:tc>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2F2FCA68" w14:textId="628BAE04"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Durante el calendario escolar</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2D25E0D7" w14:textId="4CE4AECF"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tc>
        <w:tc>
          <w:tcPr>
            <w:tcW w:w="2364" w:type="dxa"/>
            <w:tcBorders>
              <w:top w:val="single" w:sz="8" w:space="0" w:color="auto"/>
              <w:left w:val="single" w:sz="8" w:space="0" w:color="auto"/>
              <w:bottom w:val="single" w:sz="8" w:space="0" w:color="auto"/>
              <w:right w:val="single" w:sz="8" w:space="0" w:color="auto"/>
            </w:tcBorders>
            <w:tcMar>
              <w:left w:w="108" w:type="dxa"/>
              <w:right w:w="108" w:type="dxa"/>
            </w:tcMar>
          </w:tcPr>
          <w:p w14:paraId="69BCDF4B" w14:textId="6FF8CF51"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Actas de reunión de concertación con las instituciones educativas.</w:t>
            </w:r>
          </w:p>
          <w:p w14:paraId="3EA77694" w14:textId="66D2C3E1"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60F3B368" w14:textId="65F10806" w:rsidR="300A7BCA" w:rsidRDefault="65A94192"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Formato s</w:t>
            </w:r>
            <w:r w:rsidR="0DB27FBE" w:rsidRPr="7387522B">
              <w:rPr>
                <w:rFonts w:ascii="Arial" w:eastAsia="Arial" w:hAnsi="Arial" w:cs="Arial"/>
                <w:color w:val="000000" w:themeColor="text1"/>
                <w:highlight w:val="yellow"/>
              </w:rPr>
              <w:t>esiones colectivas</w:t>
            </w:r>
          </w:p>
          <w:p w14:paraId="2836BFE4" w14:textId="4274A8C0" w:rsidR="300A7BCA" w:rsidRDefault="65A94192" w:rsidP="7387522B">
            <w:pPr>
              <w:spacing w:after="0"/>
              <w:jc w:val="both"/>
              <w:rPr>
                <w:rFonts w:ascii="Arial" w:eastAsia="Arial" w:hAnsi="Arial" w:cs="Arial"/>
                <w:color w:val="000000" w:themeColor="text1"/>
                <w:highlight w:val="yellow"/>
              </w:rPr>
            </w:pPr>
            <w:r w:rsidRPr="7387522B">
              <w:rPr>
                <w:rFonts w:ascii="Arial" w:eastAsia="Arial" w:hAnsi="Arial" w:cs="Arial"/>
                <w:color w:val="000000" w:themeColor="text1"/>
                <w:highlight w:val="yellow"/>
              </w:rPr>
              <w:t xml:space="preserve"> </w:t>
            </w:r>
          </w:p>
          <w:p w14:paraId="045FA374" w14:textId="5321F5EA"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Formato de llamadas telefónicas de la subred.</w:t>
            </w:r>
          </w:p>
          <w:p w14:paraId="004D9005" w14:textId="1819E572"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204DABF5" w14:textId="36F37D89"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Formato de canalizaciones de requerirse</w:t>
            </w:r>
          </w:p>
          <w:p w14:paraId="70B854D3" w14:textId="246E6CC7"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78E8F0CE" w14:textId="2D8ED3EA" w:rsidR="00857BE8"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Plan de acción del producto</w:t>
            </w:r>
          </w:p>
        </w:tc>
      </w:tr>
      <w:tr w:rsidR="300A7BCA" w14:paraId="5266B5D7" w14:textId="77777777" w:rsidTr="7387522B">
        <w:trPr>
          <w:trHeight w:val="300"/>
        </w:trPr>
        <w:tc>
          <w:tcPr>
            <w:tcW w:w="2262" w:type="dxa"/>
            <w:tcBorders>
              <w:top w:val="single" w:sz="8" w:space="0" w:color="auto"/>
              <w:left w:val="single" w:sz="8" w:space="0" w:color="auto"/>
              <w:bottom w:val="single" w:sz="8" w:space="0" w:color="auto"/>
              <w:right w:val="single" w:sz="8" w:space="0" w:color="auto"/>
            </w:tcBorders>
            <w:tcMar>
              <w:left w:w="108" w:type="dxa"/>
              <w:right w:w="108" w:type="dxa"/>
            </w:tcMar>
          </w:tcPr>
          <w:p w14:paraId="06DC3570" w14:textId="16878E20" w:rsidR="300A7BCA" w:rsidRDefault="300A7BCA" w:rsidP="300A7BCA">
            <w:pPr>
              <w:spacing w:after="0"/>
              <w:jc w:val="both"/>
              <w:rPr>
                <w:rFonts w:ascii="Arial" w:eastAsia="Arial" w:hAnsi="Arial" w:cs="Arial"/>
                <w:color w:val="000000" w:themeColor="text1"/>
                <w:lang w:val="es"/>
              </w:rPr>
            </w:pPr>
            <w:r w:rsidRPr="300A7BCA">
              <w:rPr>
                <w:rFonts w:ascii="Arial" w:eastAsia="Arial" w:hAnsi="Arial" w:cs="Arial"/>
                <w:color w:val="000000" w:themeColor="text1"/>
                <w:lang w:val="es"/>
              </w:rPr>
              <w:t>Acciones del perfil de nutrición</w:t>
            </w:r>
            <w:r w:rsidRPr="300A7BCA">
              <w:rPr>
                <w:rFonts w:ascii="Arial" w:eastAsia="Arial" w:hAnsi="Arial" w:cs="Arial"/>
              </w:rPr>
              <w:t xml:space="preserve"> en el </w:t>
            </w:r>
            <w:r w:rsidRPr="300A7BCA">
              <w:rPr>
                <w:rFonts w:ascii="Arial" w:eastAsia="Arial" w:hAnsi="Arial" w:cs="Arial"/>
              </w:rPr>
              <w:lastRenderedPageBreak/>
              <w:t xml:space="preserve">tamizaje nutricional </w:t>
            </w:r>
            <w:r w:rsidRPr="006A6964">
              <w:rPr>
                <w:rFonts w:ascii="Arial" w:eastAsia="Arial" w:hAnsi="Arial" w:cs="Arial"/>
                <w:color w:val="000000" w:themeColor="text1"/>
                <w:lang w:val="es"/>
              </w:rPr>
              <w:t>(PRAE)</w:t>
            </w:r>
            <w:r w:rsidRPr="300A7BCA">
              <w:rPr>
                <w:rFonts w:ascii="Arial" w:eastAsia="Arial" w:hAnsi="Arial" w:cs="Arial"/>
                <w:color w:val="000000" w:themeColor="text1"/>
                <w:lang w:val="es"/>
              </w:rPr>
              <w:t xml:space="preserve"> </w:t>
            </w:r>
          </w:p>
        </w:tc>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7E86D075" w14:textId="7BF9D55D"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lastRenderedPageBreak/>
              <w:t xml:space="preserve">Durante el calendario </w:t>
            </w:r>
            <w:r w:rsidRPr="300A7BCA">
              <w:rPr>
                <w:rFonts w:ascii="Arial" w:eastAsia="Arial" w:hAnsi="Arial" w:cs="Arial"/>
                <w:color w:val="000000" w:themeColor="text1"/>
              </w:rPr>
              <w:lastRenderedPageBreak/>
              <w:t>escolar</w:t>
            </w:r>
          </w:p>
        </w:tc>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7DE286D" w14:textId="7D126044"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lastRenderedPageBreak/>
              <w:t>Profesional en Nutrición</w:t>
            </w:r>
          </w:p>
        </w:tc>
        <w:tc>
          <w:tcPr>
            <w:tcW w:w="2364" w:type="dxa"/>
            <w:tcBorders>
              <w:top w:val="single" w:sz="8" w:space="0" w:color="auto"/>
              <w:left w:val="single" w:sz="8" w:space="0" w:color="auto"/>
              <w:bottom w:val="single" w:sz="8" w:space="0" w:color="auto"/>
              <w:right w:val="single" w:sz="8" w:space="0" w:color="auto"/>
            </w:tcBorders>
            <w:tcMar>
              <w:left w:w="108" w:type="dxa"/>
              <w:right w:w="108" w:type="dxa"/>
            </w:tcMar>
          </w:tcPr>
          <w:p w14:paraId="2314BC19" w14:textId="46BC2AC1"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Actas de fortalecimiento </w:t>
            </w:r>
            <w:r w:rsidRPr="300A7BCA">
              <w:rPr>
                <w:rFonts w:ascii="Arial" w:eastAsia="Arial" w:hAnsi="Arial" w:cs="Arial"/>
                <w:color w:val="000000" w:themeColor="text1"/>
              </w:rPr>
              <w:lastRenderedPageBreak/>
              <w:t xml:space="preserve">técnico con auxiliares de enfermería y profesional en enfermería. </w:t>
            </w:r>
          </w:p>
          <w:p w14:paraId="03B2F5C4" w14:textId="3A04C555" w:rsidR="300A7BCA" w:rsidRDefault="300A7BCA" w:rsidP="300A7BCA">
            <w:pPr>
              <w:spacing w:after="0"/>
              <w:jc w:val="both"/>
              <w:rPr>
                <w:rFonts w:ascii="Arial" w:eastAsia="Arial" w:hAnsi="Arial" w:cs="Arial"/>
                <w:color w:val="000000" w:themeColor="text1"/>
              </w:rPr>
            </w:pPr>
            <w:r w:rsidRPr="300A7BCA">
              <w:rPr>
                <w:rFonts w:ascii="Arial" w:eastAsia="Arial" w:hAnsi="Arial" w:cs="Arial"/>
                <w:color w:val="000000" w:themeColor="text1"/>
              </w:rPr>
              <w:t xml:space="preserve"> </w:t>
            </w:r>
          </w:p>
          <w:p w14:paraId="4A712B30" w14:textId="2525564C" w:rsidR="008369EC" w:rsidRDefault="008369EC" w:rsidP="300A7BCA">
            <w:pPr>
              <w:spacing w:after="0"/>
              <w:jc w:val="both"/>
              <w:rPr>
                <w:rFonts w:ascii="Arial" w:eastAsia="Arial" w:hAnsi="Arial" w:cs="Arial"/>
                <w:lang w:val="es-CO"/>
              </w:rPr>
            </w:pPr>
            <w:r>
              <w:rPr>
                <w:rFonts w:ascii="Arial" w:eastAsia="Arial" w:hAnsi="Arial" w:cs="Arial"/>
                <w:lang w:val="es-CO"/>
              </w:rPr>
              <w:t xml:space="preserve">Soporte </w:t>
            </w:r>
            <w:r w:rsidR="000A62F6">
              <w:rPr>
                <w:rFonts w:ascii="Arial" w:eastAsia="Arial" w:hAnsi="Arial" w:cs="Arial"/>
                <w:lang w:val="es-CO"/>
              </w:rPr>
              <w:t xml:space="preserve">semanal </w:t>
            </w:r>
            <w:r>
              <w:rPr>
                <w:rFonts w:ascii="Arial" w:eastAsia="Arial" w:hAnsi="Arial" w:cs="Arial"/>
                <w:lang w:val="es-CO"/>
              </w:rPr>
              <w:t xml:space="preserve">de la validación </w:t>
            </w:r>
            <w:r w:rsidRPr="0D0914C8">
              <w:rPr>
                <w:rFonts w:ascii="Arial" w:eastAsia="Arial" w:hAnsi="Arial" w:cs="Arial"/>
                <w:lang w:val="es-CO"/>
              </w:rPr>
              <w:t>y aseguramiento de la calidad de la información</w:t>
            </w:r>
            <w:r>
              <w:rPr>
                <w:rFonts w:ascii="Arial" w:eastAsia="Arial" w:hAnsi="Arial" w:cs="Arial"/>
                <w:lang w:val="es-CO"/>
              </w:rPr>
              <w:t>.</w:t>
            </w:r>
          </w:p>
          <w:p w14:paraId="645C734E" w14:textId="77777777" w:rsidR="00911F88" w:rsidRDefault="00911F88" w:rsidP="300A7BCA">
            <w:pPr>
              <w:spacing w:after="0"/>
              <w:jc w:val="both"/>
              <w:rPr>
                <w:rFonts w:ascii="Arial" w:eastAsia="Arial" w:hAnsi="Arial" w:cs="Arial"/>
                <w:lang w:val="es-CO"/>
              </w:rPr>
            </w:pPr>
          </w:p>
          <w:p w14:paraId="5E0C3FFA" w14:textId="5E9DCC1F" w:rsidR="300A7BCA" w:rsidRDefault="300A7BCA" w:rsidP="3868D33B">
            <w:pPr>
              <w:spacing w:after="0"/>
              <w:jc w:val="both"/>
              <w:rPr>
                <w:rFonts w:ascii="Arial" w:eastAsia="Arial" w:hAnsi="Arial" w:cs="Arial"/>
                <w:color w:val="000000" w:themeColor="text1"/>
              </w:rPr>
            </w:pPr>
            <w:r w:rsidRPr="3868D33B">
              <w:rPr>
                <w:rFonts w:ascii="Arial" w:eastAsia="Arial" w:hAnsi="Arial" w:cs="Arial"/>
                <w:color w:val="000000" w:themeColor="text1"/>
              </w:rPr>
              <w:t>Copia de actas de participación en las mesas técnicas de seguridad alimentaria y nutricional</w:t>
            </w:r>
            <w:r w:rsidR="00DA055E" w:rsidRPr="3868D33B">
              <w:rPr>
                <w:rFonts w:ascii="Arial" w:eastAsia="Arial" w:hAnsi="Arial" w:cs="Arial"/>
                <w:color w:val="000000" w:themeColor="text1"/>
              </w:rPr>
              <w:t>.</w:t>
            </w:r>
          </w:p>
          <w:p w14:paraId="44FB458B" w14:textId="77777777" w:rsidR="00DA055E" w:rsidRDefault="00DA055E" w:rsidP="300A7BCA">
            <w:pPr>
              <w:spacing w:after="0"/>
              <w:jc w:val="both"/>
              <w:rPr>
                <w:rFonts w:ascii="Arial" w:eastAsia="Arial" w:hAnsi="Arial" w:cs="Arial"/>
                <w:color w:val="000000" w:themeColor="text1"/>
              </w:rPr>
            </w:pPr>
          </w:p>
          <w:p w14:paraId="3A001191" w14:textId="44965745" w:rsidR="300A7BCA" w:rsidRDefault="00DA055E" w:rsidP="300A7BCA">
            <w:pPr>
              <w:spacing w:after="0"/>
              <w:jc w:val="both"/>
              <w:rPr>
                <w:rFonts w:ascii="Arial" w:eastAsia="Arial" w:hAnsi="Arial" w:cs="Arial"/>
                <w:color w:val="000000" w:themeColor="text1"/>
              </w:rPr>
            </w:pPr>
            <w:r>
              <w:rPr>
                <w:rFonts w:ascii="Arial" w:eastAsia="Arial" w:hAnsi="Arial" w:cs="Arial"/>
                <w:color w:val="000000" w:themeColor="text1"/>
              </w:rPr>
              <w:t>Soportes a necesidad de la respuesta a solicitudes de nivel central.</w:t>
            </w:r>
          </w:p>
        </w:tc>
      </w:tr>
    </w:tbl>
    <w:p w14:paraId="5EB7FF2B" w14:textId="22B685D8" w:rsidR="300A7BCA" w:rsidRDefault="300A7BCA" w:rsidP="300A7BCA">
      <w:pPr>
        <w:spacing w:line="240" w:lineRule="auto"/>
        <w:jc w:val="both"/>
        <w:rPr>
          <w:rFonts w:ascii="Arial" w:eastAsia="Arial" w:hAnsi="Arial" w:cs="Arial"/>
          <w:b/>
          <w:bCs/>
          <w:lang w:val="es"/>
        </w:rPr>
      </w:pPr>
    </w:p>
    <w:p w14:paraId="558A6F23" w14:textId="0F6D5575" w:rsidR="6AF01161" w:rsidRDefault="6AF01161" w:rsidP="300A7BCA">
      <w:pPr>
        <w:spacing w:after="0" w:line="240" w:lineRule="auto"/>
        <w:ind w:left="720" w:right="90"/>
        <w:jc w:val="both"/>
        <w:rPr>
          <w:rFonts w:ascii="Arial" w:eastAsia="Arial" w:hAnsi="Arial" w:cs="Arial"/>
          <w:lang w:val="es-CO"/>
        </w:rPr>
      </w:pPr>
      <w:r w:rsidRPr="7387522B">
        <w:rPr>
          <w:rFonts w:ascii="Arial" w:eastAsia="Arial" w:hAnsi="Arial" w:cs="Arial"/>
          <w:lang w:val="es-CO"/>
        </w:rPr>
        <w:t xml:space="preserve"> </w:t>
      </w:r>
    </w:p>
    <w:p w14:paraId="78900929" w14:textId="73DFB9F2" w:rsidR="6AF01161" w:rsidRDefault="6AF01161" w:rsidP="527E46A5">
      <w:pPr>
        <w:spacing w:after="0" w:line="240" w:lineRule="auto"/>
        <w:ind w:left="720"/>
        <w:jc w:val="both"/>
        <w:rPr>
          <w:rFonts w:ascii="Arial" w:eastAsia="Arial" w:hAnsi="Arial" w:cs="Arial"/>
          <w:lang w:val="es-CO"/>
        </w:rPr>
      </w:pPr>
      <w:r w:rsidRPr="527E46A5">
        <w:rPr>
          <w:rFonts w:ascii="Arial" w:eastAsia="Arial" w:hAnsi="Arial" w:cs="Arial"/>
          <w:lang w:val="es-CO"/>
        </w:rPr>
        <w:t xml:space="preserve">  </w:t>
      </w:r>
    </w:p>
    <w:p w14:paraId="5E423C21" w14:textId="44168597" w:rsidR="6AF01161" w:rsidRDefault="6AF01161" w:rsidP="527E46A5">
      <w:pPr>
        <w:spacing w:line="240" w:lineRule="auto"/>
        <w:jc w:val="both"/>
        <w:rPr>
          <w:rFonts w:ascii="Arial" w:eastAsia="Arial" w:hAnsi="Arial" w:cs="Arial"/>
          <w:lang w:val="es"/>
        </w:rPr>
      </w:pPr>
      <w:hyperlink r:id="rId22" w:anchor="_ftnref1">
        <w:r w:rsidRPr="527E46A5">
          <w:rPr>
            <w:rStyle w:val="Hipervnculo"/>
            <w:rFonts w:ascii="Arial" w:eastAsia="Arial" w:hAnsi="Arial" w:cs="Arial"/>
            <w:color w:val="auto"/>
            <w:vertAlign w:val="superscript"/>
            <w:lang w:val="es"/>
          </w:rPr>
          <w:t>[1]</w:t>
        </w:r>
      </w:hyperlink>
      <w:r w:rsidRPr="527E46A5">
        <w:rPr>
          <w:rFonts w:ascii="Arial" w:eastAsia="Arial" w:hAnsi="Arial" w:cs="Arial"/>
          <w:lang w:val="es"/>
        </w:rPr>
        <w:t xml:space="preserve"> Tomado y adaptado de documento Pautas para la valoración de la salud visual para profesionales de medicina y enfermería, en el marco de la Resolución 3280 de 2018. Ministerio de Salud y Protección Social. 2019.</w:t>
      </w:r>
    </w:p>
    <w:p w14:paraId="7CC40BEE" w14:textId="34989F25" w:rsidR="6AF01161" w:rsidRDefault="6AF01161" w:rsidP="527E46A5">
      <w:pPr>
        <w:spacing w:line="240" w:lineRule="auto"/>
        <w:jc w:val="both"/>
        <w:rPr>
          <w:rFonts w:ascii="Arial" w:eastAsia="Arial" w:hAnsi="Arial" w:cs="Arial"/>
        </w:rPr>
      </w:pPr>
      <w:hyperlink r:id="rId23" w:anchor="_ftnref2">
        <w:r w:rsidRPr="527E46A5">
          <w:rPr>
            <w:rStyle w:val="Hipervnculo"/>
            <w:rFonts w:ascii="Arial" w:eastAsia="Arial" w:hAnsi="Arial" w:cs="Arial"/>
            <w:color w:val="auto"/>
            <w:vertAlign w:val="superscript"/>
          </w:rPr>
          <w:t>[2]</w:t>
        </w:r>
      </w:hyperlink>
      <w:r w:rsidRPr="527E46A5">
        <w:rPr>
          <w:rFonts w:ascii="Arial" w:eastAsia="Arial" w:hAnsi="Arial" w:cs="Arial"/>
        </w:rPr>
        <w:t xml:space="preserve"> Elaboración propia a partir de la información de la Guía sobre la evaluación y los esquemas de atención centrados en la persona en la atención primaria de salud. Versión oficial en español de la obra original en inglés </w:t>
      </w:r>
      <w:proofErr w:type="spellStart"/>
      <w:r w:rsidRPr="527E46A5">
        <w:rPr>
          <w:rFonts w:ascii="Arial" w:eastAsia="Arial" w:hAnsi="Arial" w:cs="Arial"/>
        </w:rPr>
        <w:t>Integrated</w:t>
      </w:r>
      <w:proofErr w:type="spellEnd"/>
      <w:r w:rsidRPr="527E46A5">
        <w:rPr>
          <w:rFonts w:ascii="Arial" w:eastAsia="Arial" w:hAnsi="Arial" w:cs="Arial"/>
        </w:rPr>
        <w:t xml:space="preserve"> </w:t>
      </w:r>
      <w:proofErr w:type="spellStart"/>
      <w:r w:rsidRPr="527E46A5">
        <w:rPr>
          <w:rFonts w:ascii="Arial" w:eastAsia="Arial" w:hAnsi="Arial" w:cs="Arial"/>
        </w:rPr>
        <w:t>care</w:t>
      </w:r>
      <w:proofErr w:type="spellEnd"/>
      <w:r w:rsidRPr="527E46A5">
        <w:rPr>
          <w:rFonts w:ascii="Arial" w:eastAsia="Arial" w:hAnsi="Arial" w:cs="Arial"/>
        </w:rPr>
        <w:t xml:space="preserve"> for </w:t>
      </w:r>
      <w:proofErr w:type="spellStart"/>
      <w:r w:rsidRPr="527E46A5">
        <w:rPr>
          <w:rFonts w:ascii="Arial" w:eastAsia="Arial" w:hAnsi="Arial" w:cs="Arial"/>
        </w:rPr>
        <w:t>older</w:t>
      </w:r>
      <w:proofErr w:type="spellEnd"/>
      <w:r w:rsidRPr="527E46A5">
        <w:rPr>
          <w:rFonts w:ascii="Arial" w:eastAsia="Arial" w:hAnsi="Arial" w:cs="Arial"/>
        </w:rPr>
        <w:t xml:space="preserve"> </w:t>
      </w:r>
      <w:proofErr w:type="spellStart"/>
      <w:r w:rsidRPr="527E46A5">
        <w:rPr>
          <w:rFonts w:ascii="Arial" w:eastAsia="Arial" w:hAnsi="Arial" w:cs="Arial"/>
        </w:rPr>
        <w:t>people</w:t>
      </w:r>
      <w:proofErr w:type="spellEnd"/>
      <w:r w:rsidRPr="527E46A5">
        <w:rPr>
          <w:rFonts w:ascii="Arial" w:eastAsia="Arial" w:hAnsi="Arial" w:cs="Arial"/>
        </w:rPr>
        <w:t xml:space="preserve"> (ICOPE): </w:t>
      </w:r>
      <w:proofErr w:type="spellStart"/>
      <w:r w:rsidRPr="527E46A5">
        <w:rPr>
          <w:rFonts w:ascii="Arial" w:eastAsia="Arial" w:hAnsi="Arial" w:cs="Arial"/>
        </w:rPr>
        <w:t>Guidance</w:t>
      </w:r>
      <w:proofErr w:type="spellEnd"/>
      <w:r w:rsidRPr="527E46A5">
        <w:rPr>
          <w:rFonts w:ascii="Arial" w:eastAsia="Arial" w:hAnsi="Arial" w:cs="Arial"/>
        </w:rPr>
        <w:t xml:space="preserve"> for </w:t>
      </w:r>
      <w:proofErr w:type="spellStart"/>
      <w:r w:rsidRPr="527E46A5">
        <w:rPr>
          <w:rFonts w:ascii="Arial" w:eastAsia="Arial" w:hAnsi="Arial" w:cs="Arial"/>
        </w:rPr>
        <w:t>person-centred</w:t>
      </w:r>
      <w:proofErr w:type="spellEnd"/>
      <w:r w:rsidRPr="527E46A5">
        <w:rPr>
          <w:rFonts w:ascii="Arial" w:eastAsia="Arial" w:hAnsi="Arial" w:cs="Arial"/>
        </w:rPr>
        <w:t xml:space="preserve"> </w:t>
      </w:r>
      <w:proofErr w:type="spellStart"/>
      <w:r w:rsidRPr="527E46A5">
        <w:rPr>
          <w:rFonts w:ascii="Arial" w:eastAsia="Arial" w:hAnsi="Arial" w:cs="Arial"/>
        </w:rPr>
        <w:t>assessment</w:t>
      </w:r>
      <w:proofErr w:type="spellEnd"/>
      <w:r w:rsidRPr="527E46A5">
        <w:rPr>
          <w:rFonts w:ascii="Arial" w:eastAsia="Arial" w:hAnsi="Arial" w:cs="Arial"/>
        </w:rPr>
        <w:t xml:space="preserve"> and </w:t>
      </w:r>
      <w:proofErr w:type="spellStart"/>
      <w:r w:rsidRPr="527E46A5">
        <w:rPr>
          <w:rFonts w:ascii="Arial" w:eastAsia="Arial" w:hAnsi="Arial" w:cs="Arial"/>
        </w:rPr>
        <w:t>pathways</w:t>
      </w:r>
      <w:proofErr w:type="spellEnd"/>
      <w:r w:rsidRPr="527E46A5">
        <w:rPr>
          <w:rFonts w:ascii="Arial" w:eastAsia="Arial" w:hAnsi="Arial" w:cs="Arial"/>
        </w:rPr>
        <w:t xml:space="preserve"> in </w:t>
      </w:r>
      <w:proofErr w:type="spellStart"/>
      <w:r w:rsidRPr="527E46A5">
        <w:rPr>
          <w:rFonts w:ascii="Arial" w:eastAsia="Arial" w:hAnsi="Arial" w:cs="Arial"/>
        </w:rPr>
        <w:t>primary</w:t>
      </w:r>
      <w:proofErr w:type="spellEnd"/>
      <w:r w:rsidRPr="527E46A5">
        <w:rPr>
          <w:rFonts w:ascii="Arial" w:eastAsia="Arial" w:hAnsi="Arial" w:cs="Arial"/>
        </w:rPr>
        <w:t xml:space="preserve"> </w:t>
      </w:r>
      <w:proofErr w:type="spellStart"/>
      <w:r w:rsidRPr="527E46A5">
        <w:rPr>
          <w:rFonts w:ascii="Arial" w:eastAsia="Arial" w:hAnsi="Arial" w:cs="Arial"/>
        </w:rPr>
        <w:t>care</w:t>
      </w:r>
      <w:proofErr w:type="spellEnd"/>
      <w:r w:rsidRPr="527E46A5">
        <w:rPr>
          <w:rFonts w:ascii="Arial" w:eastAsia="Arial" w:hAnsi="Arial" w:cs="Arial"/>
        </w:rPr>
        <w:t xml:space="preserve"> WHO/FWC/ALC/19.1 Organización Panamericana de la Salud, 2020.</w:t>
      </w:r>
    </w:p>
    <w:p w14:paraId="49996FEB" w14:textId="5F73DE5A" w:rsidR="6AF01161" w:rsidRDefault="6AF01161" w:rsidP="527E46A5">
      <w:pPr>
        <w:spacing w:after="0" w:line="240" w:lineRule="auto"/>
        <w:jc w:val="both"/>
        <w:rPr>
          <w:rFonts w:ascii="Arial" w:eastAsia="Arial" w:hAnsi="Arial" w:cs="Arial"/>
          <w:lang w:val="es"/>
        </w:rPr>
      </w:pPr>
      <w:hyperlink r:id="rId24" w:anchor="_ftnref3">
        <w:r w:rsidRPr="527E46A5">
          <w:rPr>
            <w:rStyle w:val="Hipervnculo"/>
            <w:rFonts w:ascii="Arial" w:eastAsia="Arial" w:hAnsi="Arial" w:cs="Arial"/>
            <w:color w:val="auto"/>
            <w:lang w:val="es"/>
          </w:rPr>
          <w:t>[3]</w:t>
        </w:r>
      </w:hyperlink>
      <w:r w:rsidRPr="527E46A5">
        <w:rPr>
          <w:rFonts w:ascii="Arial" w:eastAsia="Arial" w:hAnsi="Arial" w:cs="Arial"/>
          <w:lang w:val="es"/>
        </w:rPr>
        <w:t xml:space="preserve"> Pautas para la valoración de la salud visual para profesionales de medicina y enfermería, en el marco de la Resolución 3280 de 2018. Ministerio de Salud y Protección Social. 2019.</w:t>
      </w:r>
    </w:p>
    <w:p w14:paraId="01F75414" w14:textId="77264983" w:rsidR="6AF01161" w:rsidRDefault="6AF01161" w:rsidP="527E46A5">
      <w:pPr>
        <w:spacing w:line="240" w:lineRule="auto"/>
        <w:rPr>
          <w:rFonts w:ascii="Arial" w:eastAsia="Arial" w:hAnsi="Arial" w:cs="Arial"/>
          <w:lang w:val="es"/>
        </w:rPr>
      </w:pPr>
      <w:hyperlink r:id="rId25" w:anchor="_ftnref4">
        <w:r w:rsidRPr="527E46A5">
          <w:rPr>
            <w:rStyle w:val="Hipervnculo"/>
            <w:rFonts w:ascii="Arial" w:eastAsia="Arial" w:hAnsi="Arial" w:cs="Arial"/>
            <w:color w:val="auto"/>
            <w:vertAlign w:val="superscript"/>
            <w:lang w:val="es"/>
          </w:rPr>
          <w:t>[4]</w:t>
        </w:r>
      </w:hyperlink>
      <w:r w:rsidRPr="527E46A5">
        <w:rPr>
          <w:rFonts w:ascii="Arial" w:eastAsia="Arial" w:hAnsi="Arial" w:cs="Arial"/>
          <w:lang w:val="es"/>
        </w:rPr>
        <w:t xml:space="preserve"> </w:t>
      </w:r>
      <w:proofErr w:type="spellStart"/>
      <w:r w:rsidRPr="527E46A5">
        <w:rPr>
          <w:rFonts w:ascii="Arial" w:eastAsia="Arial" w:hAnsi="Arial" w:cs="Arial"/>
          <w:lang w:val="es"/>
        </w:rPr>
        <w:t>Ibid</w:t>
      </w:r>
      <w:proofErr w:type="spellEnd"/>
      <w:r w:rsidRPr="527E46A5">
        <w:rPr>
          <w:rFonts w:ascii="Arial" w:eastAsia="Arial" w:hAnsi="Arial" w:cs="Arial"/>
          <w:lang w:val="es"/>
        </w:rPr>
        <w:t>.</w:t>
      </w:r>
    </w:p>
    <w:p w14:paraId="617E8636" w14:textId="5B480A1C" w:rsidR="6AF01161" w:rsidRDefault="6AF01161" w:rsidP="527E46A5">
      <w:pPr>
        <w:spacing w:line="240" w:lineRule="auto"/>
        <w:rPr>
          <w:rFonts w:ascii="Arial" w:eastAsia="Arial" w:hAnsi="Arial" w:cs="Arial"/>
        </w:rPr>
      </w:pPr>
      <w:hyperlink r:id="rId26" w:anchor="_ftnref5">
        <w:r w:rsidRPr="7378BC1D">
          <w:rPr>
            <w:rStyle w:val="Hipervnculo"/>
            <w:rFonts w:ascii="Arial" w:eastAsia="Arial" w:hAnsi="Arial" w:cs="Arial"/>
            <w:color w:val="auto"/>
            <w:vertAlign w:val="superscript"/>
          </w:rPr>
          <w:t>[5]</w:t>
        </w:r>
      </w:hyperlink>
      <w:r w:rsidRPr="7378BC1D">
        <w:rPr>
          <w:rFonts w:ascii="Arial" w:eastAsia="Arial" w:hAnsi="Arial" w:cs="Arial"/>
        </w:rPr>
        <w:t xml:space="preserve"> Tamizaje Auditivo. Consideraciones para implementación. Versión oficial en español de la obra original en inglés </w:t>
      </w:r>
      <w:proofErr w:type="spellStart"/>
      <w:r w:rsidRPr="7378BC1D">
        <w:rPr>
          <w:rFonts w:ascii="Arial" w:eastAsia="Arial" w:hAnsi="Arial" w:cs="Arial"/>
        </w:rPr>
        <w:t>Hearing</w:t>
      </w:r>
      <w:proofErr w:type="spellEnd"/>
      <w:r w:rsidRPr="7378BC1D">
        <w:rPr>
          <w:rFonts w:ascii="Arial" w:eastAsia="Arial" w:hAnsi="Arial" w:cs="Arial"/>
        </w:rPr>
        <w:t xml:space="preserve"> </w:t>
      </w:r>
      <w:proofErr w:type="spellStart"/>
      <w:r w:rsidRPr="7378BC1D">
        <w:rPr>
          <w:rFonts w:ascii="Arial" w:eastAsia="Arial" w:hAnsi="Arial" w:cs="Arial"/>
        </w:rPr>
        <w:t>screening</w:t>
      </w:r>
      <w:proofErr w:type="spellEnd"/>
      <w:r w:rsidRPr="7378BC1D">
        <w:rPr>
          <w:rFonts w:ascii="Arial" w:eastAsia="Arial" w:hAnsi="Arial" w:cs="Arial"/>
        </w:rPr>
        <w:t xml:space="preserve">: </w:t>
      </w:r>
      <w:proofErr w:type="spellStart"/>
      <w:r w:rsidRPr="7378BC1D">
        <w:rPr>
          <w:rFonts w:ascii="Arial" w:eastAsia="Arial" w:hAnsi="Arial" w:cs="Arial"/>
        </w:rPr>
        <w:t>considerations</w:t>
      </w:r>
      <w:proofErr w:type="spellEnd"/>
      <w:r w:rsidRPr="7378BC1D">
        <w:rPr>
          <w:rFonts w:ascii="Arial" w:eastAsia="Arial" w:hAnsi="Arial" w:cs="Arial"/>
        </w:rPr>
        <w:t xml:space="preserve"> for </w:t>
      </w:r>
      <w:proofErr w:type="spellStart"/>
      <w:r w:rsidRPr="7378BC1D">
        <w:rPr>
          <w:rFonts w:ascii="Arial" w:eastAsia="Arial" w:hAnsi="Arial" w:cs="Arial"/>
        </w:rPr>
        <w:t>implementation</w:t>
      </w:r>
      <w:proofErr w:type="spellEnd"/>
      <w:r w:rsidRPr="7378BC1D">
        <w:rPr>
          <w:rFonts w:ascii="Arial" w:eastAsia="Arial" w:hAnsi="Arial" w:cs="Arial"/>
        </w:rPr>
        <w:t>. World Health Organization. 2021.</w:t>
      </w:r>
    </w:p>
    <w:p w14:paraId="5EF87AEE" w14:textId="66AB1DE9" w:rsidR="7378BC1D" w:rsidRDefault="7378BC1D" w:rsidP="7378BC1D">
      <w:pPr>
        <w:spacing w:line="240" w:lineRule="auto"/>
        <w:rPr>
          <w:rFonts w:ascii="Arial" w:eastAsia="Arial" w:hAnsi="Arial" w:cs="Arial"/>
        </w:rPr>
      </w:pPr>
    </w:p>
    <w:p w14:paraId="53CF3930" w14:textId="77777777" w:rsidR="00A96630" w:rsidRPr="00A44AC4" w:rsidRDefault="00A96630" w:rsidP="00A906DE">
      <w:pPr>
        <w:pStyle w:val="Ttulo1"/>
        <w:numPr>
          <w:ilvl w:val="0"/>
          <w:numId w:val="20"/>
        </w:numPr>
      </w:pPr>
      <w:bookmarkStart w:id="3" w:name="_Toc204700064"/>
      <w:r>
        <w:lastRenderedPageBreak/>
        <w:t>Indicadores</w:t>
      </w:r>
      <w:bookmarkEnd w:id="3"/>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79"/>
        <w:gridCol w:w="1285"/>
        <w:gridCol w:w="1139"/>
        <w:gridCol w:w="849"/>
        <w:gridCol w:w="794"/>
        <w:gridCol w:w="816"/>
        <w:gridCol w:w="975"/>
        <w:gridCol w:w="832"/>
        <w:gridCol w:w="805"/>
      </w:tblGrid>
      <w:tr w:rsidR="300A7BCA" w14:paraId="11DC77DA" w14:textId="77777777" w:rsidTr="300A7BCA">
        <w:trPr>
          <w:trHeight w:val="300"/>
        </w:trPr>
        <w:tc>
          <w:tcPr>
            <w:tcW w:w="1279" w:type="dxa"/>
            <w:tcBorders>
              <w:top w:val="single" w:sz="8" w:space="0" w:color="auto"/>
              <w:left w:val="single" w:sz="8" w:space="0" w:color="auto"/>
              <w:bottom w:val="single" w:sz="8" w:space="0" w:color="auto"/>
              <w:right w:val="single" w:sz="8" w:space="0" w:color="auto"/>
            </w:tcBorders>
          </w:tcPr>
          <w:p w14:paraId="1C497AFB" w14:textId="44AD76EB" w:rsidR="300A7BCA" w:rsidRDefault="300A7BCA" w:rsidP="300A7BCA">
            <w:pPr>
              <w:spacing w:after="0"/>
              <w:jc w:val="center"/>
            </w:pPr>
            <w:r w:rsidRPr="300A7BCA">
              <w:rPr>
                <w:rFonts w:ascii="Arial" w:eastAsia="Arial" w:hAnsi="Arial" w:cs="Arial"/>
                <w:b/>
                <w:bCs/>
                <w:color w:val="000000" w:themeColor="text1"/>
                <w:sz w:val="14"/>
                <w:szCs w:val="14"/>
                <w:lang w:val="es"/>
              </w:rPr>
              <w:t>Nombre del indicador</w:t>
            </w:r>
            <w:r w:rsidRPr="300A7BCA">
              <w:rPr>
                <w:rFonts w:ascii="Arial" w:eastAsia="Arial" w:hAnsi="Arial" w:cs="Arial"/>
                <w:color w:val="000000" w:themeColor="text1"/>
                <w:sz w:val="14"/>
                <w:szCs w:val="14"/>
                <w:lang w:val="es"/>
              </w:rPr>
              <w:t xml:space="preserve"> </w:t>
            </w:r>
          </w:p>
        </w:tc>
        <w:tc>
          <w:tcPr>
            <w:tcW w:w="1285" w:type="dxa"/>
            <w:tcBorders>
              <w:top w:val="single" w:sz="8" w:space="0" w:color="auto"/>
              <w:left w:val="single" w:sz="8" w:space="0" w:color="auto"/>
              <w:bottom w:val="single" w:sz="8" w:space="0" w:color="auto"/>
              <w:right w:val="single" w:sz="8" w:space="0" w:color="auto"/>
            </w:tcBorders>
          </w:tcPr>
          <w:p w14:paraId="426F09B0" w14:textId="688DFBD9" w:rsidR="300A7BCA" w:rsidRDefault="300A7BCA" w:rsidP="300A7BCA">
            <w:pPr>
              <w:spacing w:after="0"/>
              <w:jc w:val="center"/>
            </w:pPr>
            <w:r w:rsidRPr="300A7BCA">
              <w:rPr>
                <w:rFonts w:ascii="Arial" w:eastAsia="Arial" w:hAnsi="Arial" w:cs="Arial"/>
                <w:b/>
                <w:bCs/>
                <w:color w:val="000000" w:themeColor="text1"/>
                <w:sz w:val="14"/>
                <w:szCs w:val="14"/>
                <w:lang w:val="es"/>
              </w:rPr>
              <w:t>Numerador</w:t>
            </w:r>
            <w:r w:rsidRPr="300A7BCA">
              <w:rPr>
                <w:rFonts w:ascii="Arial" w:eastAsia="Arial" w:hAnsi="Arial" w:cs="Arial"/>
                <w:color w:val="000000" w:themeColor="text1"/>
                <w:sz w:val="14"/>
                <w:szCs w:val="14"/>
                <w:lang w:val="es"/>
              </w:rPr>
              <w:t xml:space="preserve"> </w:t>
            </w:r>
          </w:p>
        </w:tc>
        <w:tc>
          <w:tcPr>
            <w:tcW w:w="1139" w:type="dxa"/>
            <w:tcBorders>
              <w:top w:val="single" w:sz="8" w:space="0" w:color="auto"/>
              <w:left w:val="single" w:sz="8" w:space="0" w:color="auto"/>
              <w:bottom w:val="single" w:sz="8" w:space="0" w:color="auto"/>
              <w:right w:val="single" w:sz="8" w:space="0" w:color="auto"/>
            </w:tcBorders>
          </w:tcPr>
          <w:p w14:paraId="704BD320" w14:textId="1480B167" w:rsidR="300A7BCA" w:rsidRDefault="300A7BCA" w:rsidP="300A7BCA">
            <w:pPr>
              <w:spacing w:after="0"/>
              <w:jc w:val="center"/>
            </w:pPr>
            <w:r w:rsidRPr="300A7BCA">
              <w:rPr>
                <w:rFonts w:ascii="Arial" w:eastAsia="Arial" w:hAnsi="Arial" w:cs="Arial"/>
                <w:b/>
                <w:bCs/>
                <w:color w:val="000000" w:themeColor="text1"/>
                <w:sz w:val="14"/>
                <w:szCs w:val="14"/>
                <w:lang w:val="es"/>
              </w:rPr>
              <w:t>Denominador</w:t>
            </w:r>
            <w:r w:rsidRPr="300A7BCA">
              <w:rPr>
                <w:rFonts w:ascii="Arial" w:eastAsia="Arial" w:hAnsi="Arial" w:cs="Arial"/>
                <w:color w:val="000000" w:themeColor="text1"/>
                <w:sz w:val="14"/>
                <w:szCs w:val="14"/>
                <w:lang w:val="es"/>
              </w:rPr>
              <w:t xml:space="preserve"> </w:t>
            </w:r>
          </w:p>
        </w:tc>
        <w:tc>
          <w:tcPr>
            <w:tcW w:w="849" w:type="dxa"/>
            <w:tcBorders>
              <w:top w:val="single" w:sz="8" w:space="0" w:color="auto"/>
              <w:left w:val="single" w:sz="8" w:space="0" w:color="auto"/>
              <w:bottom w:val="single" w:sz="8" w:space="0" w:color="auto"/>
              <w:right w:val="single" w:sz="8" w:space="0" w:color="auto"/>
            </w:tcBorders>
          </w:tcPr>
          <w:p w14:paraId="003DBBBA" w14:textId="5CF790DB" w:rsidR="300A7BCA" w:rsidRDefault="300A7BCA" w:rsidP="300A7BCA">
            <w:pPr>
              <w:spacing w:after="0"/>
              <w:jc w:val="center"/>
            </w:pPr>
            <w:r w:rsidRPr="300A7BCA">
              <w:rPr>
                <w:rFonts w:ascii="Arial" w:eastAsia="Arial" w:hAnsi="Arial" w:cs="Arial"/>
                <w:b/>
                <w:bCs/>
                <w:color w:val="000000" w:themeColor="text1"/>
                <w:sz w:val="14"/>
                <w:szCs w:val="14"/>
                <w:lang w:val="es"/>
              </w:rPr>
              <w:t>Frecuencia</w:t>
            </w:r>
            <w:r w:rsidRPr="300A7BCA">
              <w:rPr>
                <w:rFonts w:ascii="Arial" w:eastAsia="Arial" w:hAnsi="Arial" w:cs="Arial"/>
                <w:color w:val="000000" w:themeColor="text1"/>
                <w:sz w:val="14"/>
                <w:szCs w:val="14"/>
                <w:lang w:val="es"/>
              </w:rPr>
              <w:t xml:space="preserve"> </w:t>
            </w:r>
          </w:p>
        </w:tc>
        <w:tc>
          <w:tcPr>
            <w:tcW w:w="794" w:type="dxa"/>
            <w:tcBorders>
              <w:top w:val="single" w:sz="8" w:space="0" w:color="auto"/>
              <w:left w:val="single" w:sz="8" w:space="0" w:color="auto"/>
              <w:bottom w:val="single" w:sz="8" w:space="0" w:color="auto"/>
              <w:right w:val="single" w:sz="8" w:space="0" w:color="auto"/>
            </w:tcBorders>
          </w:tcPr>
          <w:p w14:paraId="23781D44" w14:textId="14AF6B12" w:rsidR="300A7BCA" w:rsidRDefault="300A7BCA" w:rsidP="300A7BCA">
            <w:pPr>
              <w:spacing w:after="0"/>
              <w:jc w:val="center"/>
            </w:pPr>
            <w:r w:rsidRPr="300A7BCA">
              <w:rPr>
                <w:rFonts w:ascii="Arial" w:eastAsia="Arial" w:hAnsi="Arial" w:cs="Arial"/>
                <w:b/>
                <w:bCs/>
                <w:color w:val="000000" w:themeColor="text1"/>
                <w:sz w:val="14"/>
                <w:szCs w:val="14"/>
                <w:lang w:val="es"/>
              </w:rPr>
              <w:t>Tipo de Indicador</w:t>
            </w:r>
            <w:r w:rsidRPr="300A7BCA">
              <w:rPr>
                <w:rFonts w:ascii="Arial" w:eastAsia="Arial" w:hAnsi="Arial" w:cs="Arial"/>
                <w:color w:val="000000" w:themeColor="text1"/>
                <w:sz w:val="14"/>
                <w:szCs w:val="14"/>
                <w:lang w:val="es"/>
              </w:rPr>
              <w:t xml:space="preserve"> </w:t>
            </w:r>
          </w:p>
        </w:tc>
        <w:tc>
          <w:tcPr>
            <w:tcW w:w="816" w:type="dxa"/>
            <w:tcBorders>
              <w:top w:val="single" w:sz="8" w:space="0" w:color="auto"/>
              <w:left w:val="single" w:sz="8" w:space="0" w:color="auto"/>
              <w:bottom w:val="single" w:sz="8" w:space="0" w:color="auto"/>
              <w:right w:val="single" w:sz="8" w:space="0" w:color="auto"/>
            </w:tcBorders>
          </w:tcPr>
          <w:p w14:paraId="38395236" w14:textId="3CC7519C" w:rsidR="300A7BCA" w:rsidRDefault="300A7BCA" w:rsidP="300A7BCA">
            <w:pPr>
              <w:spacing w:after="0"/>
              <w:jc w:val="center"/>
            </w:pPr>
            <w:r w:rsidRPr="300A7BCA">
              <w:rPr>
                <w:rFonts w:ascii="Arial" w:eastAsia="Arial" w:hAnsi="Arial" w:cs="Arial"/>
                <w:b/>
                <w:bCs/>
                <w:color w:val="000000" w:themeColor="text1"/>
                <w:sz w:val="14"/>
                <w:szCs w:val="14"/>
                <w:lang w:val="es"/>
              </w:rPr>
              <w:t>Unidad de Medida</w:t>
            </w:r>
            <w:r w:rsidRPr="300A7BCA">
              <w:rPr>
                <w:rFonts w:ascii="Arial" w:eastAsia="Arial" w:hAnsi="Arial" w:cs="Arial"/>
                <w:color w:val="000000" w:themeColor="text1"/>
                <w:sz w:val="14"/>
                <w:szCs w:val="14"/>
                <w:lang w:val="es"/>
              </w:rPr>
              <w:t xml:space="preserve"> </w:t>
            </w:r>
          </w:p>
        </w:tc>
        <w:tc>
          <w:tcPr>
            <w:tcW w:w="975" w:type="dxa"/>
            <w:tcBorders>
              <w:top w:val="single" w:sz="8" w:space="0" w:color="auto"/>
              <w:left w:val="single" w:sz="8" w:space="0" w:color="auto"/>
              <w:bottom w:val="single" w:sz="8" w:space="0" w:color="auto"/>
              <w:right w:val="single" w:sz="8" w:space="0" w:color="auto"/>
            </w:tcBorders>
          </w:tcPr>
          <w:p w14:paraId="06330CCC" w14:textId="3EA5EEEB" w:rsidR="300A7BCA" w:rsidRDefault="300A7BCA" w:rsidP="300A7BCA">
            <w:pPr>
              <w:spacing w:after="0"/>
              <w:jc w:val="center"/>
            </w:pPr>
            <w:r w:rsidRPr="300A7BCA">
              <w:rPr>
                <w:rFonts w:ascii="Arial" w:eastAsia="Arial" w:hAnsi="Arial" w:cs="Arial"/>
                <w:b/>
                <w:bCs/>
                <w:color w:val="000000" w:themeColor="text1"/>
                <w:sz w:val="14"/>
                <w:szCs w:val="14"/>
                <w:lang w:val="es"/>
              </w:rPr>
              <w:t>Fuente</w:t>
            </w:r>
            <w:r w:rsidRPr="300A7BCA">
              <w:rPr>
                <w:rFonts w:ascii="Arial" w:eastAsia="Arial" w:hAnsi="Arial" w:cs="Arial"/>
                <w:color w:val="000000" w:themeColor="text1"/>
                <w:sz w:val="14"/>
                <w:szCs w:val="14"/>
                <w:lang w:val="es"/>
              </w:rPr>
              <w:t xml:space="preserve"> </w:t>
            </w:r>
          </w:p>
        </w:tc>
        <w:tc>
          <w:tcPr>
            <w:tcW w:w="832" w:type="dxa"/>
            <w:tcBorders>
              <w:top w:val="single" w:sz="8" w:space="0" w:color="auto"/>
              <w:left w:val="single" w:sz="8" w:space="0" w:color="auto"/>
              <w:bottom w:val="single" w:sz="8" w:space="0" w:color="auto"/>
              <w:right w:val="single" w:sz="8" w:space="0" w:color="auto"/>
            </w:tcBorders>
          </w:tcPr>
          <w:p w14:paraId="1D49EAB0" w14:textId="5AF2F776" w:rsidR="300A7BCA" w:rsidRDefault="300A7BCA" w:rsidP="300A7BCA">
            <w:pPr>
              <w:spacing w:after="0"/>
              <w:jc w:val="center"/>
            </w:pPr>
            <w:r w:rsidRPr="300A7BCA">
              <w:rPr>
                <w:rFonts w:ascii="Arial" w:eastAsia="Arial" w:hAnsi="Arial" w:cs="Arial"/>
                <w:b/>
                <w:bCs/>
                <w:color w:val="000000" w:themeColor="text1"/>
                <w:sz w:val="14"/>
                <w:szCs w:val="14"/>
                <w:lang w:val="es"/>
              </w:rPr>
              <w:t>Nombre de la Acción o proceso de Bienestar</w:t>
            </w:r>
            <w:r w:rsidRPr="300A7BCA">
              <w:rPr>
                <w:rFonts w:ascii="Arial" w:eastAsia="Arial" w:hAnsi="Arial" w:cs="Arial"/>
                <w:color w:val="000000" w:themeColor="text1"/>
                <w:sz w:val="14"/>
                <w:szCs w:val="14"/>
                <w:lang w:val="es"/>
              </w:rPr>
              <w:t xml:space="preserve"> </w:t>
            </w:r>
          </w:p>
        </w:tc>
        <w:tc>
          <w:tcPr>
            <w:tcW w:w="805" w:type="dxa"/>
            <w:tcBorders>
              <w:top w:val="single" w:sz="8" w:space="0" w:color="auto"/>
              <w:left w:val="single" w:sz="8" w:space="0" w:color="auto"/>
              <w:bottom w:val="single" w:sz="8" w:space="0" w:color="auto"/>
              <w:right w:val="single" w:sz="8" w:space="0" w:color="auto"/>
            </w:tcBorders>
          </w:tcPr>
          <w:p w14:paraId="73685A1C" w14:textId="392E9E65" w:rsidR="300A7BCA" w:rsidRDefault="300A7BCA" w:rsidP="300A7BCA">
            <w:pPr>
              <w:spacing w:after="0"/>
              <w:jc w:val="center"/>
              <w:rPr>
                <w:rFonts w:ascii="Arial" w:eastAsia="Arial" w:hAnsi="Arial" w:cs="Arial"/>
                <w:color w:val="000000" w:themeColor="text1"/>
                <w:sz w:val="14"/>
                <w:szCs w:val="14"/>
                <w:lang w:val="es"/>
              </w:rPr>
            </w:pPr>
            <w:r w:rsidRPr="300A7BCA">
              <w:rPr>
                <w:rFonts w:ascii="Arial" w:eastAsia="Arial" w:hAnsi="Arial" w:cs="Arial"/>
                <w:b/>
                <w:bCs/>
                <w:color w:val="000000" w:themeColor="text1"/>
                <w:sz w:val="14"/>
                <w:szCs w:val="14"/>
                <w:lang w:val="es"/>
              </w:rPr>
              <w:t>Nivel Operación (Local, Zonal o Distrital)</w:t>
            </w:r>
          </w:p>
        </w:tc>
      </w:tr>
      <w:tr w:rsidR="300A7BCA" w14:paraId="5690314D" w14:textId="77777777" w:rsidTr="300A7BCA">
        <w:trPr>
          <w:trHeight w:val="300"/>
        </w:trPr>
        <w:tc>
          <w:tcPr>
            <w:tcW w:w="1279" w:type="dxa"/>
            <w:tcBorders>
              <w:top w:val="single" w:sz="8" w:space="0" w:color="auto"/>
              <w:left w:val="single" w:sz="8" w:space="0" w:color="auto"/>
              <w:bottom w:val="single" w:sz="8" w:space="0" w:color="auto"/>
              <w:right w:val="single" w:sz="8" w:space="0" w:color="auto"/>
            </w:tcBorders>
          </w:tcPr>
          <w:p w14:paraId="1F616A17" w14:textId="24FD4B64" w:rsidR="53095305" w:rsidRDefault="53095305" w:rsidP="300A7BCA">
            <w:pPr>
              <w:jc w:val="both"/>
              <w:rPr>
                <w:rFonts w:ascii="Arial" w:eastAsia="Times New Roman" w:hAnsi="Arial" w:cs="Arial"/>
              </w:rPr>
            </w:pPr>
            <w:r w:rsidRPr="300A7BCA">
              <w:rPr>
                <w:rFonts w:ascii="Arial" w:eastAsia="Arial" w:hAnsi="Arial" w:cs="Arial"/>
                <w:b/>
                <w:bCs/>
                <w:color w:val="000000" w:themeColor="text1"/>
                <w:sz w:val="14"/>
                <w:szCs w:val="14"/>
              </w:rPr>
              <w:t>Cobertura de tamizaje nutricional, visual y auditivo en niños y niñas de las instituciones educativas.</w:t>
            </w:r>
          </w:p>
        </w:tc>
        <w:tc>
          <w:tcPr>
            <w:tcW w:w="1285" w:type="dxa"/>
            <w:tcBorders>
              <w:top w:val="single" w:sz="8" w:space="0" w:color="auto"/>
              <w:left w:val="single" w:sz="8" w:space="0" w:color="auto"/>
              <w:bottom w:val="single" w:sz="8" w:space="0" w:color="auto"/>
              <w:right w:val="single" w:sz="8" w:space="0" w:color="auto"/>
            </w:tcBorders>
          </w:tcPr>
          <w:p w14:paraId="3A60472B" w14:textId="3ABE5EFD" w:rsidR="53095305" w:rsidRDefault="53095305" w:rsidP="300A7BCA">
            <w:pPr>
              <w:jc w:val="center"/>
              <w:rPr>
                <w:rFonts w:ascii="Arial" w:eastAsia="Arial" w:hAnsi="Arial" w:cs="Arial"/>
                <w:b/>
                <w:bCs/>
                <w:color w:val="000000" w:themeColor="text1"/>
                <w:sz w:val="14"/>
                <w:szCs w:val="14"/>
              </w:rPr>
            </w:pPr>
            <w:r w:rsidRPr="300A7BCA">
              <w:rPr>
                <w:rFonts w:ascii="Arial" w:eastAsia="Arial" w:hAnsi="Arial" w:cs="Arial"/>
                <w:b/>
                <w:bCs/>
                <w:color w:val="000000" w:themeColor="text1"/>
                <w:sz w:val="14"/>
                <w:szCs w:val="14"/>
              </w:rPr>
              <w:t>Número de personas tamizadas a nivel visual, auditivo y/o nutricional en las instituciones educativas</w:t>
            </w:r>
          </w:p>
        </w:tc>
        <w:tc>
          <w:tcPr>
            <w:tcW w:w="1139" w:type="dxa"/>
            <w:tcBorders>
              <w:top w:val="single" w:sz="8" w:space="0" w:color="auto"/>
              <w:left w:val="single" w:sz="8" w:space="0" w:color="auto"/>
              <w:bottom w:val="single" w:sz="8" w:space="0" w:color="auto"/>
              <w:right w:val="single" w:sz="8" w:space="0" w:color="auto"/>
            </w:tcBorders>
          </w:tcPr>
          <w:p w14:paraId="31666E63" w14:textId="6A66A22D" w:rsidR="53095305" w:rsidRDefault="53095305" w:rsidP="300A7BCA">
            <w:pPr>
              <w:jc w:val="center"/>
              <w:rPr>
                <w:rFonts w:ascii="Arial" w:eastAsia="Arial" w:hAnsi="Arial" w:cs="Arial"/>
                <w:b/>
                <w:bCs/>
                <w:color w:val="000000" w:themeColor="text1"/>
                <w:sz w:val="14"/>
                <w:szCs w:val="14"/>
              </w:rPr>
            </w:pPr>
            <w:r w:rsidRPr="300A7BCA">
              <w:rPr>
                <w:rFonts w:ascii="Arial" w:eastAsia="Arial" w:hAnsi="Arial" w:cs="Arial"/>
                <w:b/>
                <w:bCs/>
                <w:color w:val="000000" w:themeColor="text1"/>
                <w:sz w:val="14"/>
                <w:szCs w:val="14"/>
              </w:rPr>
              <w:t>Número total de niños y niñas programados para la acción de identificación del riesgo nutricional, visual y auditivo</w:t>
            </w:r>
          </w:p>
        </w:tc>
        <w:tc>
          <w:tcPr>
            <w:tcW w:w="849" w:type="dxa"/>
            <w:tcBorders>
              <w:top w:val="single" w:sz="8" w:space="0" w:color="auto"/>
              <w:left w:val="single" w:sz="8" w:space="0" w:color="auto"/>
              <w:bottom w:val="single" w:sz="8" w:space="0" w:color="auto"/>
              <w:right w:val="single" w:sz="8" w:space="0" w:color="auto"/>
            </w:tcBorders>
          </w:tcPr>
          <w:p w14:paraId="370403D2" w14:textId="0570BB08"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Trimestral</w:t>
            </w:r>
          </w:p>
        </w:tc>
        <w:tc>
          <w:tcPr>
            <w:tcW w:w="794" w:type="dxa"/>
            <w:tcBorders>
              <w:top w:val="single" w:sz="8" w:space="0" w:color="auto"/>
              <w:left w:val="single" w:sz="8" w:space="0" w:color="auto"/>
              <w:bottom w:val="single" w:sz="8" w:space="0" w:color="auto"/>
              <w:right w:val="single" w:sz="8" w:space="0" w:color="auto"/>
            </w:tcBorders>
          </w:tcPr>
          <w:p w14:paraId="5E179586" w14:textId="465BBCD5"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Gestión</w:t>
            </w:r>
          </w:p>
        </w:tc>
        <w:tc>
          <w:tcPr>
            <w:tcW w:w="816" w:type="dxa"/>
            <w:tcBorders>
              <w:top w:val="single" w:sz="8" w:space="0" w:color="auto"/>
              <w:left w:val="single" w:sz="8" w:space="0" w:color="auto"/>
              <w:bottom w:val="single" w:sz="8" w:space="0" w:color="auto"/>
              <w:right w:val="single" w:sz="8" w:space="0" w:color="auto"/>
            </w:tcBorders>
          </w:tcPr>
          <w:p w14:paraId="5F47059A" w14:textId="45B216D1" w:rsidR="4FA2BF84" w:rsidRDefault="4FA2BF84"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Nominal</w:t>
            </w:r>
          </w:p>
        </w:tc>
        <w:tc>
          <w:tcPr>
            <w:tcW w:w="975" w:type="dxa"/>
            <w:tcBorders>
              <w:top w:val="single" w:sz="8" w:space="0" w:color="auto"/>
              <w:left w:val="single" w:sz="8" w:space="0" w:color="auto"/>
              <w:bottom w:val="single" w:sz="8" w:space="0" w:color="auto"/>
              <w:right w:val="single" w:sz="8" w:space="0" w:color="auto"/>
            </w:tcBorders>
          </w:tcPr>
          <w:p w14:paraId="69B04DBD" w14:textId="55910CC9"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Formato Salud y Nutrición</w:t>
            </w:r>
          </w:p>
        </w:tc>
        <w:tc>
          <w:tcPr>
            <w:tcW w:w="832" w:type="dxa"/>
            <w:tcBorders>
              <w:top w:val="single" w:sz="8" w:space="0" w:color="auto"/>
              <w:left w:val="single" w:sz="8" w:space="0" w:color="auto"/>
              <w:bottom w:val="single" w:sz="8" w:space="0" w:color="auto"/>
              <w:right w:val="single" w:sz="8" w:space="0" w:color="auto"/>
            </w:tcBorders>
          </w:tcPr>
          <w:p w14:paraId="04E6A44F" w14:textId="7A12E170"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rPr>
              <w:t>Identificación del riesgo nutricional, visual y auditivo</w:t>
            </w:r>
          </w:p>
        </w:tc>
        <w:tc>
          <w:tcPr>
            <w:tcW w:w="805" w:type="dxa"/>
            <w:tcBorders>
              <w:top w:val="single" w:sz="8" w:space="0" w:color="auto"/>
              <w:left w:val="single" w:sz="8" w:space="0" w:color="auto"/>
              <w:bottom w:val="single" w:sz="8" w:space="0" w:color="auto"/>
              <w:right w:val="single" w:sz="8" w:space="0" w:color="auto"/>
            </w:tcBorders>
          </w:tcPr>
          <w:p w14:paraId="112B8D33" w14:textId="4588F293"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Zonal</w:t>
            </w:r>
          </w:p>
        </w:tc>
      </w:tr>
      <w:tr w:rsidR="300A7BCA" w14:paraId="6FF4B090" w14:textId="77777777" w:rsidTr="300A7BCA">
        <w:trPr>
          <w:trHeight w:val="300"/>
        </w:trPr>
        <w:tc>
          <w:tcPr>
            <w:tcW w:w="1279" w:type="dxa"/>
            <w:tcBorders>
              <w:top w:val="single" w:sz="8" w:space="0" w:color="auto"/>
              <w:left w:val="single" w:sz="8" w:space="0" w:color="auto"/>
              <w:bottom w:val="single" w:sz="8" w:space="0" w:color="auto"/>
              <w:right w:val="single" w:sz="8" w:space="0" w:color="auto"/>
            </w:tcBorders>
          </w:tcPr>
          <w:p w14:paraId="6E75BE70" w14:textId="373F6E26" w:rsidR="53095305" w:rsidRDefault="53095305" w:rsidP="300A7BCA">
            <w:pPr>
              <w:jc w:val="both"/>
              <w:rPr>
                <w:rFonts w:ascii="Arial" w:eastAsia="Arial" w:hAnsi="Arial" w:cs="Arial"/>
                <w:b/>
                <w:bCs/>
                <w:color w:val="000000" w:themeColor="text1"/>
                <w:sz w:val="14"/>
                <w:szCs w:val="14"/>
              </w:rPr>
            </w:pPr>
            <w:r w:rsidRPr="300A7BCA">
              <w:rPr>
                <w:rFonts w:ascii="Arial" w:eastAsia="Arial" w:hAnsi="Arial" w:cs="Arial"/>
                <w:b/>
                <w:bCs/>
                <w:color w:val="000000" w:themeColor="text1"/>
                <w:sz w:val="14"/>
                <w:szCs w:val="14"/>
              </w:rPr>
              <w:t>Porcentaje de niños y niñas tamizados que requieren canalización a la RIAS para salud visual</w:t>
            </w:r>
            <w:r w:rsidR="00857BE8">
              <w:rPr>
                <w:rFonts w:ascii="Arial" w:eastAsia="Arial" w:hAnsi="Arial" w:cs="Arial"/>
                <w:b/>
                <w:bCs/>
                <w:color w:val="000000" w:themeColor="text1"/>
                <w:sz w:val="14"/>
                <w:szCs w:val="14"/>
              </w:rPr>
              <w:t xml:space="preserve">, </w:t>
            </w:r>
            <w:r w:rsidR="00857BE8" w:rsidRPr="00857BE8">
              <w:rPr>
                <w:rFonts w:ascii="Arial" w:eastAsia="Arial" w:hAnsi="Arial" w:cs="Arial"/>
                <w:b/>
                <w:bCs/>
                <w:color w:val="000000" w:themeColor="text1"/>
                <w:sz w:val="14"/>
                <w:szCs w:val="14"/>
                <w:highlight w:val="cyan"/>
              </w:rPr>
              <w:t>auditiva</w:t>
            </w:r>
            <w:r w:rsidRPr="300A7BCA">
              <w:rPr>
                <w:rFonts w:ascii="Arial" w:eastAsia="Arial" w:hAnsi="Arial" w:cs="Arial"/>
                <w:b/>
                <w:bCs/>
                <w:color w:val="000000" w:themeColor="text1"/>
                <w:sz w:val="14"/>
                <w:szCs w:val="14"/>
              </w:rPr>
              <w:t xml:space="preserve"> y/o nutricional.</w:t>
            </w:r>
          </w:p>
          <w:p w14:paraId="68875744" w14:textId="42C33451" w:rsidR="300A7BCA" w:rsidRDefault="300A7BCA" w:rsidP="300A7BCA">
            <w:pPr>
              <w:jc w:val="center"/>
              <w:rPr>
                <w:rFonts w:ascii="Arial" w:eastAsia="Arial" w:hAnsi="Arial" w:cs="Arial"/>
                <w:b/>
                <w:bCs/>
                <w:color w:val="000000" w:themeColor="text1"/>
                <w:sz w:val="14"/>
                <w:szCs w:val="14"/>
                <w:lang w:val="es"/>
              </w:rPr>
            </w:pPr>
          </w:p>
        </w:tc>
        <w:tc>
          <w:tcPr>
            <w:tcW w:w="1285" w:type="dxa"/>
            <w:tcBorders>
              <w:top w:val="single" w:sz="8" w:space="0" w:color="auto"/>
              <w:left w:val="single" w:sz="8" w:space="0" w:color="auto"/>
              <w:bottom w:val="single" w:sz="8" w:space="0" w:color="auto"/>
              <w:right w:val="single" w:sz="8" w:space="0" w:color="auto"/>
            </w:tcBorders>
          </w:tcPr>
          <w:p w14:paraId="20ACDA4C" w14:textId="2FC97BAA" w:rsidR="53095305" w:rsidRDefault="53095305" w:rsidP="300A7BCA">
            <w:pPr>
              <w:jc w:val="center"/>
              <w:rPr>
                <w:rFonts w:ascii="Arial" w:eastAsia="Times New Roman" w:hAnsi="Arial" w:cs="Arial"/>
              </w:rPr>
            </w:pPr>
            <w:r w:rsidRPr="300A7BCA">
              <w:rPr>
                <w:rFonts w:ascii="Arial" w:eastAsia="Arial" w:hAnsi="Arial" w:cs="Arial"/>
                <w:b/>
                <w:bCs/>
                <w:color w:val="000000" w:themeColor="text1"/>
                <w:sz w:val="14"/>
                <w:szCs w:val="14"/>
              </w:rPr>
              <w:t>Número de personas que requiere canalización a la RIAS para salud visual, auditiva y/o nutricional</w:t>
            </w:r>
            <w:r w:rsidRPr="300A7BCA">
              <w:rPr>
                <w:rFonts w:ascii="Arial" w:eastAsia="Times New Roman" w:hAnsi="Arial" w:cs="Arial"/>
              </w:rPr>
              <w:t>.</w:t>
            </w:r>
          </w:p>
        </w:tc>
        <w:tc>
          <w:tcPr>
            <w:tcW w:w="1139" w:type="dxa"/>
            <w:tcBorders>
              <w:top w:val="single" w:sz="8" w:space="0" w:color="auto"/>
              <w:left w:val="single" w:sz="8" w:space="0" w:color="auto"/>
              <w:bottom w:val="single" w:sz="8" w:space="0" w:color="auto"/>
              <w:right w:val="single" w:sz="8" w:space="0" w:color="auto"/>
            </w:tcBorders>
          </w:tcPr>
          <w:p w14:paraId="50E97278" w14:textId="59D65A34" w:rsidR="53095305" w:rsidRDefault="53095305" w:rsidP="300A7BCA">
            <w:pPr>
              <w:jc w:val="center"/>
              <w:rPr>
                <w:rFonts w:ascii="Arial" w:eastAsia="Arial" w:hAnsi="Arial" w:cs="Arial"/>
                <w:b/>
                <w:bCs/>
                <w:color w:val="000000" w:themeColor="text1"/>
                <w:sz w:val="14"/>
                <w:szCs w:val="14"/>
              </w:rPr>
            </w:pPr>
            <w:r w:rsidRPr="300A7BCA">
              <w:rPr>
                <w:rFonts w:ascii="Arial" w:eastAsia="Arial" w:hAnsi="Arial" w:cs="Arial"/>
                <w:b/>
                <w:bCs/>
                <w:color w:val="000000" w:themeColor="text1"/>
                <w:sz w:val="14"/>
                <w:szCs w:val="14"/>
              </w:rPr>
              <w:t>Total de personas tamizadas para salud visual, auditivo y/o nutricional</w:t>
            </w:r>
          </w:p>
        </w:tc>
        <w:tc>
          <w:tcPr>
            <w:tcW w:w="849" w:type="dxa"/>
            <w:tcBorders>
              <w:top w:val="single" w:sz="8" w:space="0" w:color="auto"/>
              <w:left w:val="single" w:sz="8" w:space="0" w:color="auto"/>
              <w:bottom w:val="single" w:sz="8" w:space="0" w:color="auto"/>
              <w:right w:val="single" w:sz="8" w:space="0" w:color="auto"/>
            </w:tcBorders>
          </w:tcPr>
          <w:p w14:paraId="03893EC0" w14:textId="0570BB08"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Trimestral</w:t>
            </w:r>
          </w:p>
          <w:p w14:paraId="7887191E" w14:textId="4D47367C" w:rsidR="300A7BCA" w:rsidRDefault="300A7BCA" w:rsidP="300A7BCA">
            <w:pPr>
              <w:jc w:val="center"/>
              <w:rPr>
                <w:rFonts w:ascii="Arial" w:eastAsia="Arial" w:hAnsi="Arial" w:cs="Arial"/>
                <w:b/>
                <w:bCs/>
                <w:color w:val="000000" w:themeColor="text1"/>
                <w:sz w:val="14"/>
                <w:szCs w:val="14"/>
                <w:lang w:val="es"/>
              </w:rPr>
            </w:pPr>
          </w:p>
        </w:tc>
        <w:tc>
          <w:tcPr>
            <w:tcW w:w="794" w:type="dxa"/>
            <w:tcBorders>
              <w:top w:val="single" w:sz="8" w:space="0" w:color="auto"/>
              <w:left w:val="single" w:sz="8" w:space="0" w:color="auto"/>
              <w:bottom w:val="single" w:sz="8" w:space="0" w:color="auto"/>
              <w:right w:val="single" w:sz="8" w:space="0" w:color="auto"/>
            </w:tcBorders>
          </w:tcPr>
          <w:p w14:paraId="6BF8A0C9" w14:textId="51595974"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Resultado</w:t>
            </w:r>
          </w:p>
        </w:tc>
        <w:tc>
          <w:tcPr>
            <w:tcW w:w="816" w:type="dxa"/>
            <w:tcBorders>
              <w:top w:val="single" w:sz="8" w:space="0" w:color="auto"/>
              <w:left w:val="single" w:sz="8" w:space="0" w:color="auto"/>
              <w:bottom w:val="single" w:sz="8" w:space="0" w:color="auto"/>
              <w:right w:val="single" w:sz="8" w:space="0" w:color="auto"/>
            </w:tcBorders>
          </w:tcPr>
          <w:p w14:paraId="6CDAB552" w14:textId="6BF0325E" w:rsidR="61F29790" w:rsidRDefault="61F29790"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Porcentaje</w:t>
            </w:r>
          </w:p>
        </w:tc>
        <w:tc>
          <w:tcPr>
            <w:tcW w:w="975" w:type="dxa"/>
            <w:tcBorders>
              <w:top w:val="single" w:sz="8" w:space="0" w:color="auto"/>
              <w:left w:val="single" w:sz="8" w:space="0" w:color="auto"/>
              <w:bottom w:val="single" w:sz="8" w:space="0" w:color="auto"/>
              <w:right w:val="single" w:sz="8" w:space="0" w:color="auto"/>
            </w:tcBorders>
          </w:tcPr>
          <w:p w14:paraId="7F390B8C" w14:textId="5302743B"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Formato Salud y Nutrición</w:t>
            </w:r>
          </w:p>
        </w:tc>
        <w:tc>
          <w:tcPr>
            <w:tcW w:w="832" w:type="dxa"/>
            <w:tcBorders>
              <w:top w:val="single" w:sz="8" w:space="0" w:color="auto"/>
              <w:left w:val="single" w:sz="8" w:space="0" w:color="auto"/>
              <w:bottom w:val="single" w:sz="8" w:space="0" w:color="auto"/>
              <w:right w:val="single" w:sz="8" w:space="0" w:color="auto"/>
            </w:tcBorders>
          </w:tcPr>
          <w:p w14:paraId="5F1D9C48" w14:textId="5D7242FB"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rPr>
              <w:t>Identificación del riesgo nutricional, visual y auditivo</w:t>
            </w:r>
          </w:p>
        </w:tc>
        <w:tc>
          <w:tcPr>
            <w:tcW w:w="805" w:type="dxa"/>
            <w:tcBorders>
              <w:top w:val="single" w:sz="8" w:space="0" w:color="auto"/>
              <w:left w:val="single" w:sz="8" w:space="0" w:color="auto"/>
              <w:bottom w:val="single" w:sz="8" w:space="0" w:color="auto"/>
              <w:right w:val="single" w:sz="8" w:space="0" w:color="auto"/>
            </w:tcBorders>
          </w:tcPr>
          <w:p w14:paraId="15A23E78" w14:textId="76A7D447" w:rsidR="53095305" w:rsidRDefault="53095305" w:rsidP="300A7BCA">
            <w:pPr>
              <w:jc w:val="center"/>
              <w:rPr>
                <w:rFonts w:ascii="Arial" w:eastAsia="Arial" w:hAnsi="Arial" w:cs="Arial"/>
                <w:b/>
                <w:bCs/>
                <w:color w:val="000000" w:themeColor="text1"/>
                <w:sz w:val="14"/>
                <w:szCs w:val="14"/>
                <w:lang w:val="es"/>
              </w:rPr>
            </w:pPr>
            <w:r w:rsidRPr="300A7BCA">
              <w:rPr>
                <w:rFonts w:ascii="Arial" w:eastAsia="Arial" w:hAnsi="Arial" w:cs="Arial"/>
                <w:b/>
                <w:bCs/>
                <w:color w:val="000000" w:themeColor="text1"/>
                <w:sz w:val="14"/>
                <w:szCs w:val="14"/>
                <w:lang w:val="es"/>
              </w:rPr>
              <w:t>Zonal</w:t>
            </w:r>
          </w:p>
        </w:tc>
      </w:tr>
    </w:tbl>
    <w:p w14:paraId="26216597" w14:textId="1CC9B57C" w:rsidR="6FAC2F05" w:rsidRDefault="6FAC2F05" w:rsidP="300A7BCA"/>
    <w:p w14:paraId="0C5EC520" w14:textId="77777777" w:rsidR="00864847" w:rsidRPr="00E209BE" w:rsidRDefault="00864847" w:rsidP="00E209BE">
      <w:pPr>
        <w:pStyle w:val="Sinespaciado"/>
        <w:ind w:left="780"/>
        <w:jc w:val="both"/>
        <w:rPr>
          <w:rFonts w:ascii="Calibri" w:hAnsi="Calibri" w:cs="Calibri"/>
          <w:sz w:val="22"/>
          <w:szCs w:val="22"/>
        </w:rPr>
      </w:pPr>
    </w:p>
    <w:p w14:paraId="53CF3940" w14:textId="77777777" w:rsidR="00894FF1" w:rsidRPr="00847509" w:rsidRDefault="008934B4" w:rsidP="00637787">
      <w:pPr>
        <w:pStyle w:val="Prrafodelista"/>
        <w:ind w:left="0"/>
        <w:rPr>
          <w:rFonts w:ascii="Arial" w:eastAsia="Times New Roman" w:hAnsi="Arial" w:cs="Arial"/>
          <w:b/>
          <w:bCs/>
          <w:color w:val="5B9BD5"/>
          <w:kern w:val="32"/>
          <w:lang w:val="es-ES"/>
        </w:rPr>
      </w:pPr>
      <w:r w:rsidRPr="00847509">
        <w:rPr>
          <w:rFonts w:ascii="Arial" w:eastAsia="Times New Roman" w:hAnsi="Arial" w:cs="Arial"/>
          <w:b/>
          <w:bCs/>
          <w:color w:val="5B9BD5"/>
          <w:kern w:val="32"/>
          <w:lang w:val="es-ES"/>
        </w:rPr>
        <w:t>Referencias bibliográficas</w:t>
      </w:r>
    </w:p>
    <w:p w14:paraId="2D5B7450"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Organización Mundial de la Salud. Informe mundial de salud visual. Ginebra</w:t>
      </w:r>
    </w:p>
    <w:p w14:paraId="2889F80E"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 xml:space="preserve">Organización Panamericana de la Salud.  Tamizaje Auditivo consideraciones para su Implementación. Enlace: </w:t>
      </w:r>
      <w:hyperlink r:id="rId27">
        <w:r w:rsidRPr="6FAC2F05">
          <w:rPr>
            <w:rStyle w:val="Hipervnculo"/>
            <w:rFonts w:ascii="Arial" w:eastAsia="Arial" w:hAnsi="Arial" w:cs="Arial"/>
            <w:color w:val="auto"/>
          </w:rPr>
          <w:t>https://iris.paho.org/handle/10665.2/55387</w:t>
        </w:r>
      </w:hyperlink>
    </w:p>
    <w:p w14:paraId="4FFE0681"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 xml:space="preserve">García Aguado J, Sánchez Ruiz-Cabello FJ, Colomer Revuelta J, Cortés Rico O, Esparza Olcina MJ, Galbe SánchezVentura J, et al. Valoración de la agudeza visual. Rev Pediatr Aten Primaria. 2016;18:267-74. </w:t>
      </w:r>
    </w:p>
    <w:p w14:paraId="5F4C5F66" w14:textId="77777777" w:rsidR="002A5F16" w:rsidRPr="002A5F16" w:rsidRDefault="002A5F16" w:rsidP="00A906DE">
      <w:pPr>
        <w:pStyle w:val="Textonotapie"/>
        <w:numPr>
          <w:ilvl w:val="0"/>
          <w:numId w:val="23"/>
        </w:numPr>
        <w:spacing w:after="0" w:line="240" w:lineRule="auto"/>
        <w:ind w:left="360"/>
        <w:jc w:val="both"/>
        <w:rPr>
          <w:rFonts w:ascii="Arial" w:eastAsia="Arial" w:hAnsi="Arial" w:cs="Arial"/>
          <w:sz w:val="22"/>
          <w:szCs w:val="22"/>
          <w:lang w:val="es-CO"/>
        </w:rPr>
      </w:pPr>
      <w:r w:rsidRPr="6FAC2F05">
        <w:rPr>
          <w:rFonts w:ascii="Arial" w:eastAsia="Arial" w:hAnsi="Arial" w:cs="Arial"/>
          <w:sz w:val="22"/>
          <w:szCs w:val="22"/>
          <w:lang w:val="es-CO"/>
        </w:rPr>
        <w:t xml:space="preserve">Guía para la detección temprana de alteraciones visuales y patologías oculares. </w:t>
      </w:r>
    </w:p>
    <w:p w14:paraId="0FF4B269" w14:textId="77777777" w:rsidR="002A5F16" w:rsidRPr="002A5F16" w:rsidRDefault="002A5F16" w:rsidP="00A906DE">
      <w:pPr>
        <w:pStyle w:val="Default"/>
        <w:numPr>
          <w:ilvl w:val="0"/>
          <w:numId w:val="22"/>
        </w:numPr>
        <w:ind w:left="360"/>
        <w:jc w:val="both"/>
        <w:rPr>
          <w:rFonts w:eastAsia="Arial"/>
          <w:color w:val="auto"/>
          <w:sz w:val="22"/>
          <w:szCs w:val="22"/>
        </w:rPr>
      </w:pPr>
      <w:r w:rsidRPr="6FAC2F05">
        <w:rPr>
          <w:rFonts w:eastAsia="Arial"/>
          <w:color w:val="auto"/>
          <w:sz w:val="22"/>
          <w:szCs w:val="22"/>
        </w:rPr>
        <w:t>Tamizaje Auditivo. Consideraciones para implementación. Versión oficial en español de la obra original en inglés Hearing screening: considerations for implementation. World Health Organization. 2021.</w:t>
      </w:r>
    </w:p>
    <w:p w14:paraId="4538511C" w14:textId="01109A10" w:rsidR="03BF2EAF" w:rsidRDefault="03BF2EAF" w:rsidP="00A906DE">
      <w:pPr>
        <w:pStyle w:val="Default"/>
        <w:numPr>
          <w:ilvl w:val="0"/>
          <w:numId w:val="22"/>
        </w:numPr>
        <w:ind w:left="360"/>
        <w:jc w:val="both"/>
        <w:rPr>
          <w:rFonts w:eastAsia="Arial"/>
          <w:color w:val="auto"/>
          <w:sz w:val="22"/>
          <w:szCs w:val="22"/>
        </w:rPr>
      </w:pPr>
      <w:r w:rsidRPr="6FAC2F05">
        <w:rPr>
          <w:rFonts w:eastAsia="Arial"/>
          <w:color w:val="auto"/>
          <w:sz w:val="22"/>
          <w:szCs w:val="22"/>
        </w:rPr>
        <w:t>MINISTERIO DE SALUD Y PROTECCIÓN SOCIAL. Plan Decenal de Salud Pública 2022 – 2031.</w:t>
      </w:r>
    </w:p>
    <w:p w14:paraId="396D1E44" w14:textId="77777777" w:rsidR="002A5F16" w:rsidRPr="002A5F16" w:rsidRDefault="002A5F16" w:rsidP="00A906DE">
      <w:pPr>
        <w:pStyle w:val="Default"/>
        <w:numPr>
          <w:ilvl w:val="0"/>
          <w:numId w:val="22"/>
        </w:numPr>
        <w:ind w:left="360"/>
        <w:jc w:val="both"/>
        <w:rPr>
          <w:rFonts w:eastAsia="Arial"/>
          <w:color w:val="auto"/>
          <w:sz w:val="22"/>
          <w:szCs w:val="22"/>
        </w:rPr>
      </w:pPr>
      <w:r w:rsidRPr="6FAC2F05">
        <w:rPr>
          <w:rFonts w:eastAsia="Arial"/>
          <w:color w:val="auto"/>
          <w:sz w:val="22"/>
          <w:szCs w:val="22"/>
        </w:rPr>
        <w:t xml:space="preserve">Ministerio de Salud y Protección Social. Resolución 2465 de 2016. </w:t>
      </w:r>
    </w:p>
    <w:p w14:paraId="341B02DD" w14:textId="783D13CF" w:rsidR="0E975379" w:rsidRDefault="0E975379" w:rsidP="00A906DE">
      <w:pPr>
        <w:pStyle w:val="Default"/>
        <w:numPr>
          <w:ilvl w:val="0"/>
          <w:numId w:val="22"/>
        </w:numPr>
        <w:ind w:left="360"/>
        <w:jc w:val="both"/>
        <w:rPr>
          <w:rFonts w:eastAsia="Arial"/>
          <w:color w:val="auto"/>
          <w:sz w:val="22"/>
          <w:szCs w:val="22"/>
        </w:rPr>
      </w:pPr>
      <w:r w:rsidRPr="6FAC2F05">
        <w:rPr>
          <w:rFonts w:eastAsia="Arial"/>
          <w:color w:val="auto"/>
          <w:sz w:val="22"/>
          <w:szCs w:val="22"/>
        </w:rPr>
        <w:t xml:space="preserve">MINISTERIO DE SALUD Y PROTECCIÓN SOCIAL. Resolución 2350 de 2020.  </w:t>
      </w:r>
    </w:p>
    <w:p w14:paraId="5CC581A3" w14:textId="5642C1BB" w:rsidR="0E975379" w:rsidRDefault="0E975379" w:rsidP="00A906DE">
      <w:pPr>
        <w:pStyle w:val="Default"/>
        <w:numPr>
          <w:ilvl w:val="0"/>
          <w:numId w:val="22"/>
        </w:numPr>
        <w:ind w:left="360"/>
        <w:jc w:val="both"/>
        <w:rPr>
          <w:rFonts w:eastAsia="Arial"/>
          <w:color w:val="auto"/>
          <w:sz w:val="22"/>
          <w:szCs w:val="22"/>
        </w:rPr>
      </w:pPr>
      <w:r w:rsidRPr="6FAC2F05">
        <w:rPr>
          <w:rFonts w:eastAsia="Arial"/>
          <w:color w:val="auto"/>
          <w:sz w:val="22"/>
          <w:szCs w:val="22"/>
        </w:rPr>
        <w:t xml:space="preserve">MINISTERIO DE SALUD Y PROTECCIÓN SOCIAL. Resolución 3280 de 2018.   </w:t>
      </w:r>
    </w:p>
    <w:p w14:paraId="2A2EF26B"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Paquete de intervenciones de atención ocular [Package of eye care interventions] ISBN 978-92-4-005680-0 (versión electrónica) ISBN 978-92-4-005681-7 (versión impresa). Organización Mundial de la Salud 2022.</w:t>
      </w:r>
    </w:p>
    <w:p w14:paraId="6616B2EF"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lastRenderedPageBreak/>
        <w:t>Guía sobre la evaluación y los esquemas de atención centrados en la persona en la atención primaria de salud. Versión oficial en español de la obra original en inglés Integrated care for older people (ICOPE): Guidance for person-centred assessment and pathways in primary care WHO/FWC/ALC/19.1 Organización Panamericana de la Salud, 2020.</w:t>
      </w:r>
    </w:p>
    <w:p w14:paraId="0FDB6048"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Pautas para la valoración de la salud visual para profesionales de medicina y enfermería, en el marco de la Resolución 3280 de 2018. Ministerio de Salud y Protección Social. 2019.</w:t>
      </w:r>
    </w:p>
    <w:p w14:paraId="6E095B62" w14:textId="77777777" w:rsidR="002A5F16" w:rsidRPr="002A5F16" w:rsidRDefault="002A5F16"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 xml:space="preserve">Pautas para el cuidado del oído y la audición. Ministerio de Salud y Protección Social. </w:t>
      </w:r>
      <w:hyperlink r:id="rId28">
        <w:r w:rsidRPr="6FAC2F05">
          <w:rPr>
            <w:rStyle w:val="Hipervnculo"/>
            <w:rFonts w:ascii="Arial" w:eastAsia="Arial" w:hAnsi="Arial" w:cs="Arial"/>
            <w:color w:val="auto"/>
          </w:rPr>
          <w:t>https://www.minsalud.gov.co/salud/Documents/folleto_pautas_cuidados_auditivos.pdf</w:t>
        </w:r>
      </w:hyperlink>
    </w:p>
    <w:p w14:paraId="317771AE" w14:textId="1669DDF8" w:rsidR="00693E9E" w:rsidRPr="002A5F16" w:rsidRDefault="34F7B04A" w:rsidP="00A906DE">
      <w:pPr>
        <w:pStyle w:val="Prrafodelista"/>
        <w:numPr>
          <w:ilvl w:val="0"/>
          <w:numId w:val="23"/>
        </w:numPr>
        <w:spacing w:after="0" w:line="240" w:lineRule="auto"/>
        <w:ind w:left="360"/>
        <w:jc w:val="both"/>
        <w:rPr>
          <w:rFonts w:ascii="Arial" w:eastAsia="Arial" w:hAnsi="Arial" w:cs="Arial"/>
        </w:rPr>
      </w:pPr>
      <w:r w:rsidRPr="6FAC2F05">
        <w:rPr>
          <w:rFonts w:ascii="Arial" w:eastAsia="Arial" w:hAnsi="Arial" w:cs="Arial"/>
        </w:rPr>
        <w:t>SECRETARÍA DISTRITAL DE DESARROLLO ECONÓMICO. Conpes 09 Política Pública de Seguridad Alimentaria y Nutricional para Bogotá: Construyendo Ciudadanía Alimentaria 2019-2031. 2019.</w:t>
      </w:r>
    </w:p>
    <w:p w14:paraId="73280246" w14:textId="561EDD85" w:rsidR="00693E9E" w:rsidRPr="00693E9E" w:rsidRDefault="000313CB" w:rsidP="300A7BCA">
      <w:pPr>
        <w:jc w:val="center"/>
        <w:rPr>
          <w:rFonts w:ascii="Arial-BoldMT" w:hAnsi="Arial-BoldMT" w:cs="Arial-BoldMT"/>
          <w:b/>
          <w:bCs/>
          <w:color w:val="000000" w:themeColor="text1"/>
        </w:rPr>
      </w:pPr>
      <w:r w:rsidRPr="009A1455">
        <w:rPr>
          <w:rFonts w:ascii="Arial" w:eastAsia="Arial" w:hAnsi="Arial" w:cs="Arial"/>
          <w:noProof/>
          <w:lang w:val="es-CO" w:eastAsia="es-CO"/>
        </w:rPr>
        <w:drawing>
          <wp:anchor distT="0" distB="0" distL="114300" distR="114300" simplePos="0" relativeHeight="251658240" behindDoc="0" locked="0" layoutInCell="1" allowOverlap="1" wp14:anchorId="2372D122" wp14:editId="0F5ECD1E">
            <wp:simplePos x="0" y="0"/>
            <wp:positionH relativeFrom="column">
              <wp:posOffset>474980</wp:posOffset>
            </wp:positionH>
            <wp:positionV relativeFrom="paragraph">
              <wp:posOffset>558165</wp:posOffset>
            </wp:positionV>
            <wp:extent cx="4728072" cy="608988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a:ext>
                      </a:extLst>
                    </a:blip>
                    <a:stretch>
                      <a:fillRect/>
                    </a:stretch>
                  </pic:blipFill>
                  <pic:spPr>
                    <a:xfrm>
                      <a:off x="0" y="0"/>
                      <a:ext cx="4728072" cy="6089880"/>
                    </a:xfrm>
                    <a:prstGeom prst="rect">
                      <a:avLst/>
                    </a:prstGeom>
                  </pic:spPr>
                </pic:pic>
              </a:graphicData>
            </a:graphic>
            <wp14:sizeRelH relativeFrom="page">
              <wp14:pctWidth>0</wp14:pctWidth>
            </wp14:sizeRelH>
            <wp14:sizeRelV relativeFrom="page">
              <wp14:pctHeight>0</wp14:pctHeight>
            </wp14:sizeRelV>
          </wp:anchor>
        </w:drawing>
      </w:r>
      <w:r w:rsidR="00693E9E" w:rsidRPr="300A7BCA">
        <w:rPr>
          <w:rFonts w:ascii="Arial-BoldMT" w:hAnsi="Arial-BoldMT" w:cs="Arial-BoldMT"/>
          <w:b/>
          <w:bCs/>
          <w:color w:val="000000" w:themeColor="text1"/>
        </w:rPr>
        <w:t>Anexo</w:t>
      </w:r>
      <w:r w:rsidR="002A5F16" w:rsidRPr="300A7BCA">
        <w:rPr>
          <w:rFonts w:ascii="Arial-BoldMT" w:hAnsi="Arial-BoldMT" w:cs="Arial-BoldMT"/>
          <w:b/>
          <w:bCs/>
          <w:color w:val="000000" w:themeColor="text1"/>
        </w:rPr>
        <w:t xml:space="preserve"> Técnicos:</w:t>
      </w:r>
      <w:r w:rsidR="00693E9E" w:rsidRPr="300A7BCA">
        <w:rPr>
          <w:rFonts w:ascii="Arial-BoldMT" w:hAnsi="Arial-BoldMT" w:cs="Arial-BoldMT"/>
          <w:b/>
          <w:bCs/>
          <w:color w:val="000000" w:themeColor="text1"/>
        </w:rPr>
        <w:t xml:space="preserve"> Prueba de voz susurrada</w:t>
      </w:r>
    </w:p>
    <w:p w14:paraId="01DF0213" w14:textId="49FE8137" w:rsidR="002A5F16" w:rsidRPr="009A1455" w:rsidRDefault="002A5F16" w:rsidP="002A5F16">
      <w:pPr>
        <w:pStyle w:val="Default"/>
        <w:jc w:val="both"/>
        <w:rPr>
          <w:rFonts w:eastAsia="Arial"/>
          <w:sz w:val="22"/>
          <w:szCs w:val="22"/>
        </w:rPr>
      </w:pPr>
      <w:r>
        <w:rPr>
          <w:rFonts w:eastAsia="Arial"/>
          <w:sz w:val="22"/>
          <w:szCs w:val="22"/>
        </w:rPr>
        <w:t xml:space="preserve">Prueba de voz susurrada. </w:t>
      </w:r>
      <w:r w:rsidRPr="009A1455">
        <w:rPr>
          <w:rFonts w:eastAsia="Arial"/>
          <w:sz w:val="22"/>
          <w:szCs w:val="22"/>
        </w:rPr>
        <w:t xml:space="preserve">Disponible en Organización Panamericana de la Salud. </w:t>
      </w:r>
      <w:r w:rsidRPr="009A1455">
        <w:rPr>
          <w:rFonts w:ascii="ZSGXX F+ DIN Pro" w:hAnsi="ZSGXX F+ DIN Pro" w:cs="ZSGXX F+ DIN Pro"/>
          <w:sz w:val="22"/>
          <w:szCs w:val="22"/>
        </w:rPr>
        <w:t xml:space="preserve"> </w:t>
      </w:r>
      <w:r w:rsidRPr="009A1455">
        <w:rPr>
          <w:rFonts w:eastAsia="Arial"/>
          <w:sz w:val="22"/>
          <w:szCs w:val="22"/>
        </w:rPr>
        <w:t xml:space="preserve">Tamizaje Auditivo </w:t>
      </w:r>
      <w:r w:rsidRPr="009A1455">
        <w:rPr>
          <w:rFonts w:eastAsia="Arial"/>
          <w:sz w:val="22"/>
          <w:szCs w:val="22"/>
        </w:rPr>
        <w:lastRenderedPageBreak/>
        <w:t xml:space="preserve">consideraciones para su Implementación. Enlace: https://iris.paho.org/handle/10665.2/55387 </w:t>
      </w:r>
    </w:p>
    <w:p w14:paraId="2B467651" w14:textId="77777777" w:rsidR="002A5F16" w:rsidRDefault="002A5F16" w:rsidP="00693E9E">
      <w:pPr>
        <w:jc w:val="both"/>
        <w:rPr>
          <w:rFonts w:ascii="Arial" w:hAnsi="Arial" w:cs="Arial"/>
          <w:i/>
          <w:iCs/>
        </w:rPr>
      </w:pPr>
    </w:p>
    <w:p w14:paraId="53CF3945" w14:textId="77777777" w:rsidR="00EE61CF" w:rsidRPr="004749B7" w:rsidRDefault="00EE61CF" w:rsidP="00A906DE">
      <w:pPr>
        <w:pStyle w:val="Ttulo1"/>
        <w:numPr>
          <w:ilvl w:val="0"/>
          <w:numId w:val="21"/>
        </w:numPr>
        <w:rPr>
          <w:rFonts w:eastAsia="Calibri" w:cs="Arial"/>
          <w:b w:val="0"/>
          <w:bCs w:val="0"/>
          <w:iCs/>
          <w:kern w:val="0"/>
          <w:szCs w:val="24"/>
          <w:lang w:val="es-CO"/>
        </w:rPr>
      </w:pPr>
      <w:bookmarkStart w:id="4" w:name="_Toc110329538"/>
      <w:bookmarkStart w:id="5" w:name="_Toc204700065"/>
      <w:r w:rsidRPr="004749B7">
        <w:rPr>
          <w:rFonts w:eastAsia="Calibri" w:cs="Arial"/>
          <w:b w:val="0"/>
          <w:bCs w:val="0"/>
          <w:iCs/>
          <w:kern w:val="0"/>
          <w:szCs w:val="24"/>
          <w:lang w:val="es-CO"/>
        </w:rPr>
        <w:t>Control de cambios</w:t>
      </w:r>
      <w:bookmarkEnd w:id="4"/>
      <w:bookmarkEnd w:id="5"/>
    </w:p>
    <w:p w14:paraId="53CF3946" w14:textId="77777777" w:rsidR="00EE61CF" w:rsidRPr="00EE61CF" w:rsidRDefault="00EE61CF" w:rsidP="00EE61CF">
      <w:pPr>
        <w:pStyle w:val="comentarios"/>
        <w:rPr>
          <w:color w:val="60CAF3"/>
        </w:rPr>
      </w:pPr>
    </w:p>
    <w:p w14:paraId="53CF3947" w14:textId="77777777" w:rsidR="00EE61CF" w:rsidRPr="00EE61CF" w:rsidRDefault="00EE61CF" w:rsidP="00EE61CF">
      <w:pPr>
        <w:pStyle w:val="comentarios"/>
        <w:rPr>
          <w:color w:val="60CAF3"/>
          <w:sz w:val="18"/>
          <w:szCs w:val="18"/>
        </w:rPr>
      </w:pPr>
      <w:r w:rsidRPr="00EE61CF">
        <w:rPr>
          <w:color w:val="60CAF3"/>
          <w:sz w:val="18"/>
          <w:szCs w:val="18"/>
        </w:rPr>
        <w:t>Registre en este cuadro, la versión, fecha de aprobación de la versión, los cambios generados en cada versión del documento. Tenga en cuenta que en versión debe ir número entero sin puntos ni comas, ni iniciando en cero (0). Debe ir fecha completa con día/mes/año y una razón de creación o actualización completa y detallada, las versiones deben cambiar si hay modificaciones en los contenidos _otrosi modificatorio. Para estos convenios utilice versión 1.</w:t>
      </w:r>
    </w:p>
    <w:p w14:paraId="53CF3948" w14:textId="77777777" w:rsidR="00EE61CF" w:rsidRPr="003A200A" w:rsidRDefault="00EE61CF" w:rsidP="00EE61CF">
      <w:pPr>
        <w:rPr>
          <w:lang w:eastAsia="x-none"/>
        </w:rPr>
      </w:pP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723"/>
        <w:gridCol w:w="1757"/>
        <w:gridCol w:w="6150"/>
      </w:tblGrid>
      <w:tr w:rsidR="00EE61CF" w:rsidRPr="00352EA5" w14:paraId="53CF394C" w14:textId="77777777">
        <w:trPr>
          <w:trHeight w:val="689"/>
        </w:trPr>
        <w:tc>
          <w:tcPr>
            <w:tcW w:w="1723" w:type="dxa"/>
            <w:tcBorders>
              <w:top w:val="single" w:sz="4" w:space="0" w:color="FFFFFF"/>
              <w:left w:val="single" w:sz="4" w:space="0" w:color="FFFFFF"/>
              <w:right w:val="single" w:sz="4" w:space="0" w:color="FFFFFF"/>
            </w:tcBorders>
            <w:shd w:val="clear" w:color="auto" w:fill="4472C4"/>
            <w:vAlign w:val="center"/>
          </w:tcPr>
          <w:p w14:paraId="53CF3949" w14:textId="77777777" w:rsidR="00EE61CF" w:rsidRPr="00352EA5" w:rsidRDefault="00EE61CF">
            <w:pPr>
              <w:jc w:val="center"/>
              <w:rPr>
                <w:b/>
                <w:bCs/>
                <w:color w:val="FFFFFF"/>
                <w:sz w:val="18"/>
                <w:lang w:eastAsia="x-none"/>
              </w:rPr>
            </w:pPr>
            <w:r w:rsidRPr="00352EA5">
              <w:rPr>
                <w:b/>
                <w:bCs/>
                <w:color w:val="FFFFFF"/>
                <w:sz w:val="18"/>
                <w:lang w:eastAsia="x-none"/>
              </w:rPr>
              <w:t>VERSIÓN</w:t>
            </w:r>
          </w:p>
        </w:tc>
        <w:tc>
          <w:tcPr>
            <w:tcW w:w="1757" w:type="dxa"/>
            <w:tcBorders>
              <w:top w:val="single" w:sz="4" w:space="0" w:color="FFFFFF"/>
              <w:left w:val="single" w:sz="4" w:space="0" w:color="FFFFFF"/>
              <w:right w:val="single" w:sz="4" w:space="0" w:color="FFFFFF"/>
            </w:tcBorders>
            <w:shd w:val="clear" w:color="auto" w:fill="4472C4"/>
            <w:vAlign w:val="center"/>
          </w:tcPr>
          <w:p w14:paraId="53CF394A" w14:textId="77777777" w:rsidR="00EE61CF" w:rsidRPr="00352EA5" w:rsidRDefault="00EE61CF">
            <w:pPr>
              <w:jc w:val="center"/>
              <w:rPr>
                <w:b/>
                <w:bCs/>
                <w:color w:val="FFFFFF"/>
                <w:sz w:val="18"/>
                <w:lang w:eastAsia="x-none"/>
              </w:rPr>
            </w:pPr>
            <w:r w:rsidRPr="00352EA5">
              <w:rPr>
                <w:b/>
                <w:bCs/>
                <w:color w:val="FFFFFF"/>
                <w:sz w:val="18"/>
                <w:lang w:eastAsia="x-none"/>
              </w:rPr>
              <w:t>FECHA DE APROBACIÓN</w:t>
            </w:r>
          </w:p>
        </w:tc>
        <w:tc>
          <w:tcPr>
            <w:tcW w:w="6150" w:type="dxa"/>
            <w:tcBorders>
              <w:top w:val="single" w:sz="4" w:space="0" w:color="FFFFFF"/>
              <w:left w:val="single" w:sz="4" w:space="0" w:color="FFFFFF"/>
              <w:right w:val="single" w:sz="4" w:space="0" w:color="FFFFFF"/>
            </w:tcBorders>
            <w:shd w:val="clear" w:color="auto" w:fill="4472C4"/>
            <w:vAlign w:val="center"/>
          </w:tcPr>
          <w:p w14:paraId="53CF394B" w14:textId="77777777" w:rsidR="00EE61CF" w:rsidRPr="00352EA5" w:rsidRDefault="00EE61CF">
            <w:pPr>
              <w:jc w:val="center"/>
              <w:rPr>
                <w:b/>
                <w:bCs/>
                <w:color w:val="FFFFFF"/>
                <w:sz w:val="18"/>
                <w:lang w:eastAsia="x-none"/>
              </w:rPr>
            </w:pPr>
            <w:r>
              <w:rPr>
                <w:b/>
                <w:bCs/>
                <w:color w:val="FFFFFF"/>
                <w:sz w:val="18"/>
                <w:lang w:eastAsia="x-none"/>
              </w:rPr>
              <w:t>RAZÓN DE CREACIÓN O ACTUALIZACIÓN</w:t>
            </w:r>
          </w:p>
        </w:tc>
      </w:tr>
      <w:tr w:rsidR="00EE61CF" w:rsidRPr="00352EA5" w14:paraId="53CF3950" w14:textId="77777777">
        <w:trPr>
          <w:trHeight w:val="485"/>
        </w:trPr>
        <w:tc>
          <w:tcPr>
            <w:tcW w:w="1723" w:type="dxa"/>
            <w:tcBorders>
              <w:left w:val="single" w:sz="4" w:space="0" w:color="FFFFFF"/>
            </w:tcBorders>
            <w:shd w:val="clear" w:color="auto" w:fill="4472C4"/>
            <w:vAlign w:val="center"/>
          </w:tcPr>
          <w:p w14:paraId="53CF394D" w14:textId="77777777" w:rsidR="00EE61CF" w:rsidRPr="00352EA5" w:rsidRDefault="00EE61CF">
            <w:pPr>
              <w:jc w:val="center"/>
              <w:rPr>
                <w:b/>
                <w:bCs/>
                <w:color w:val="FFFFFF"/>
                <w:lang w:eastAsia="x-none"/>
              </w:rPr>
            </w:pPr>
            <w:r>
              <w:rPr>
                <w:b/>
                <w:bCs/>
                <w:color w:val="FFFFFF"/>
                <w:lang w:eastAsia="x-none"/>
              </w:rPr>
              <w:t>1</w:t>
            </w:r>
          </w:p>
        </w:tc>
        <w:tc>
          <w:tcPr>
            <w:tcW w:w="1757" w:type="dxa"/>
            <w:shd w:val="clear" w:color="auto" w:fill="B4C6E7"/>
            <w:vAlign w:val="center"/>
          </w:tcPr>
          <w:p w14:paraId="53CF394E" w14:textId="65691928" w:rsidR="00EE61CF" w:rsidRPr="003628F3" w:rsidRDefault="00870C25" w:rsidP="00870C25">
            <w:pPr>
              <w:jc w:val="center"/>
              <w:rPr>
                <w:color w:val="8496B0"/>
                <w:lang w:eastAsia="x-none"/>
              </w:rPr>
            </w:pPr>
            <w:r>
              <w:rPr>
                <w:color w:val="7030A0"/>
                <w:lang w:eastAsia="x-none"/>
              </w:rPr>
              <w:t>01</w:t>
            </w:r>
            <w:r w:rsidRPr="00870C25">
              <w:rPr>
                <w:color w:val="7030A0"/>
                <w:lang w:eastAsia="x-none"/>
              </w:rPr>
              <w:t>/0</w:t>
            </w:r>
            <w:r>
              <w:rPr>
                <w:color w:val="7030A0"/>
                <w:lang w:eastAsia="x-none"/>
              </w:rPr>
              <w:t>9</w:t>
            </w:r>
            <w:r w:rsidR="00EE61CF" w:rsidRPr="00870C25">
              <w:rPr>
                <w:color w:val="7030A0"/>
                <w:lang w:eastAsia="x-none"/>
              </w:rPr>
              <w:t>/</w:t>
            </w:r>
            <w:r w:rsidRPr="00870C25">
              <w:rPr>
                <w:color w:val="7030A0"/>
                <w:lang w:eastAsia="x-none"/>
              </w:rPr>
              <w:t>2025</w:t>
            </w:r>
          </w:p>
        </w:tc>
        <w:tc>
          <w:tcPr>
            <w:tcW w:w="6150" w:type="dxa"/>
            <w:shd w:val="clear" w:color="auto" w:fill="B4C6E7"/>
          </w:tcPr>
          <w:p w14:paraId="53CF394F" w14:textId="77777777" w:rsidR="00EE61CF" w:rsidRPr="00352EA5" w:rsidRDefault="00EE61CF">
            <w:pPr>
              <w:rPr>
                <w:lang w:eastAsia="x-none"/>
              </w:rPr>
            </w:pPr>
            <w:r>
              <w:rPr>
                <w:lang w:eastAsia="x-none"/>
              </w:rPr>
              <w:t>Inicio convenios interadministrativos GSP-PSPIC Septiembre 2025</w:t>
            </w:r>
          </w:p>
        </w:tc>
      </w:tr>
      <w:tr w:rsidR="00EE61CF" w:rsidRPr="00352EA5" w14:paraId="53CF3954" w14:textId="77777777">
        <w:trPr>
          <w:trHeight w:val="495"/>
        </w:trPr>
        <w:tc>
          <w:tcPr>
            <w:tcW w:w="1723" w:type="dxa"/>
            <w:tcBorders>
              <w:left w:val="single" w:sz="4" w:space="0" w:color="FFFFFF"/>
            </w:tcBorders>
            <w:shd w:val="clear" w:color="auto" w:fill="4472C4"/>
            <w:vAlign w:val="center"/>
          </w:tcPr>
          <w:p w14:paraId="53CF3951" w14:textId="77777777" w:rsidR="00EE61CF" w:rsidRPr="00352EA5" w:rsidRDefault="00EE61CF">
            <w:pPr>
              <w:jc w:val="center"/>
              <w:rPr>
                <w:b/>
                <w:bCs/>
                <w:color w:val="FFFFFF"/>
                <w:lang w:eastAsia="x-none"/>
              </w:rPr>
            </w:pPr>
          </w:p>
        </w:tc>
        <w:tc>
          <w:tcPr>
            <w:tcW w:w="1757" w:type="dxa"/>
            <w:shd w:val="clear" w:color="auto" w:fill="D9E2F3"/>
            <w:vAlign w:val="center"/>
          </w:tcPr>
          <w:p w14:paraId="53CF3952" w14:textId="77777777" w:rsidR="00EE61CF" w:rsidRPr="00352EA5" w:rsidRDefault="00EE61CF">
            <w:pPr>
              <w:jc w:val="center"/>
              <w:rPr>
                <w:lang w:eastAsia="x-none"/>
              </w:rPr>
            </w:pPr>
            <w:r w:rsidRPr="003F5221">
              <w:rPr>
                <w:color w:val="8496B0"/>
                <w:lang w:eastAsia="x-none"/>
              </w:rPr>
              <w:t>dd/mm/aaaa</w:t>
            </w:r>
          </w:p>
        </w:tc>
        <w:tc>
          <w:tcPr>
            <w:tcW w:w="6150" w:type="dxa"/>
            <w:shd w:val="clear" w:color="auto" w:fill="D9E2F3"/>
          </w:tcPr>
          <w:p w14:paraId="53CF3953" w14:textId="77777777" w:rsidR="00EE61CF" w:rsidRPr="00352EA5" w:rsidRDefault="00EE61CF">
            <w:pPr>
              <w:rPr>
                <w:lang w:eastAsia="x-none"/>
              </w:rPr>
            </w:pPr>
          </w:p>
        </w:tc>
      </w:tr>
    </w:tbl>
    <w:p w14:paraId="53CF3955" w14:textId="77777777" w:rsidR="00EE61CF" w:rsidRPr="00A335F2" w:rsidRDefault="00EE61CF" w:rsidP="00EE61CF">
      <w:pPr>
        <w:rPr>
          <w:rFonts w:ascii="Arial" w:hAnsi="Arial" w:cs="Arial"/>
          <w:sz w:val="24"/>
          <w:szCs w:val="24"/>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475"/>
        <w:gridCol w:w="3007"/>
        <w:gridCol w:w="2476"/>
      </w:tblGrid>
      <w:tr w:rsidR="00EE61CF" w:rsidRPr="00CE157B" w14:paraId="53CF395A" w14:textId="77777777" w:rsidTr="300A7BCA">
        <w:trPr>
          <w:trHeight w:val="127"/>
          <w:jc w:val="center"/>
        </w:trPr>
        <w:tc>
          <w:tcPr>
            <w:tcW w:w="1904" w:type="dxa"/>
            <w:tcBorders>
              <w:top w:val="nil"/>
              <w:left w:val="nil"/>
              <w:bottom w:val="single" w:sz="4" w:space="0" w:color="auto"/>
              <w:right w:val="single" w:sz="4" w:space="0" w:color="auto"/>
            </w:tcBorders>
          </w:tcPr>
          <w:p w14:paraId="53CF3956" w14:textId="77777777" w:rsidR="00EE61CF" w:rsidRPr="00CE157B" w:rsidRDefault="00EE61CF">
            <w:pPr>
              <w:jc w:val="both"/>
              <w:rPr>
                <w:noProof/>
                <w:lang w:val="es-MX"/>
              </w:rPr>
            </w:pPr>
          </w:p>
        </w:tc>
        <w:tc>
          <w:tcPr>
            <w:tcW w:w="2475" w:type="dxa"/>
            <w:tcBorders>
              <w:left w:val="single" w:sz="4" w:space="0" w:color="auto"/>
            </w:tcBorders>
            <w:vAlign w:val="center"/>
          </w:tcPr>
          <w:p w14:paraId="53CF3957" w14:textId="77777777" w:rsidR="00EE61CF" w:rsidRPr="00CE157B" w:rsidRDefault="00EE61CF">
            <w:pPr>
              <w:jc w:val="center"/>
              <w:rPr>
                <w:rFonts w:eastAsia="Times New Roman"/>
                <w:b/>
                <w:bCs/>
                <w:color w:val="000000"/>
              </w:rPr>
            </w:pPr>
            <w:r w:rsidRPr="00CE157B">
              <w:rPr>
                <w:rFonts w:eastAsia="Times New Roman"/>
                <w:b/>
                <w:bCs/>
                <w:color w:val="000000"/>
              </w:rPr>
              <w:t>ELABORÓ</w:t>
            </w:r>
          </w:p>
        </w:tc>
        <w:tc>
          <w:tcPr>
            <w:tcW w:w="3007" w:type="dxa"/>
            <w:vAlign w:val="center"/>
          </w:tcPr>
          <w:p w14:paraId="53CF3958" w14:textId="77777777" w:rsidR="00EE61CF" w:rsidRPr="00CE157B" w:rsidRDefault="00EE61CF">
            <w:pPr>
              <w:jc w:val="center"/>
              <w:rPr>
                <w:rFonts w:eastAsia="Times New Roman"/>
                <w:b/>
                <w:bCs/>
                <w:color w:val="000000"/>
              </w:rPr>
            </w:pPr>
            <w:r w:rsidRPr="00CE157B">
              <w:rPr>
                <w:rFonts w:eastAsia="Times New Roman"/>
                <w:b/>
                <w:bCs/>
                <w:color w:val="000000"/>
              </w:rPr>
              <w:t>REVISÓ</w:t>
            </w:r>
          </w:p>
        </w:tc>
        <w:tc>
          <w:tcPr>
            <w:tcW w:w="2476" w:type="dxa"/>
            <w:vAlign w:val="center"/>
          </w:tcPr>
          <w:p w14:paraId="53CF3959" w14:textId="77777777" w:rsidR="00EE61CF" w:rsidRPr="00CE157B" w:rsidRDefault="00EE61CF">
            <w:pPr>
              <w:jc w:val="center"/>
              <w:rPr>
                <w:rFonts w:eastAsia="Times New Roman"/>
                <w:b/>
                <w:bCs/>
                <w:color w:val="000000"/>
              </w:rPr>
            </w:pPr>
            <w:r w:rsidRPr="00CE157B">
              <w:rPr>
                <w:rFonts w:eastAsia="Times New Roman"/>
                <w:b/>
                <w:bCs/>
                <w:color w:val="000000"/>
              </w:rPr>
              <w:t>APROBÓ</w:t>
            </w:r>
          </w:p>
        </w:tc>
      </w:tr>
      <w:tr w:rsidR="00EE61CF" w:rsidRPr="00CE157B" w14:paraId="53CF395F" w14:textId="77777777" w:rsidTr="300A7BCA">
        <w:trPr>
          <w:trHeight w:val="127"/>
          <w:jc w:val="center"/>
        </w:trPr>
        <w:tc>
          <w:tcPr>
            <w:tcW w:w="1904" w:type="dxa"/>
            <w:tcBorders>
              <w:top w:val="single" w:sz="4" w:space="0" w:color="auto"/>
            </w:tcBorders>
          </w:tcPr>
          <w:p w14:paraId="53CF395B" w14:textId="77777777" w:rsidR="00EE61CF" w:rsidRPr="00CE157B" w:rsidRDefault="00EE61CF">
            <w:pPr>
              <w:jc w:val="both"/>
              <w:rPr>
                <w:b/>
                <w:bCs/>
                <w:noProof/>
                <w:lang w:val="es-MX"/>
              </w:rPr>
            </w:pPr>
            <w:r w:rsidRPr="00CE157B">
              <w:rPr>
                <w:b/>
                <w:bCs/>
                <w:noProof/>
                <w:lang w:val="es-MX"/>
              </w:rPr>
              <w:t>Nombre (s)</w:t>
            </w:r>
          </w:p>
        </w:tc>
        <w:tc>
          <w:tcPr>
            <w:tcW w:w="2475" w:type="dxa"/>
          </w:tcPr>
          <w:p w14:paraId="53CF395C" w14:textId="4456E8E6" w:rsidR="00EE61CF" w:rsidRPr="00870C25" w:rsidRDefault="1CBE9E45" w:rsidP="6FAC2F05">
            <w:pPr>
              <w:jc w:val="both"/>
              <w:rPr>
                <w:noProof/>
                <w:lang w:val="es-MX"/>
              </w:rPr>
            </w:pPr>
            <w:r w:rsidRPr="300A7BCA">
              <w:rPr>
                <w:noProof/>
                <w:lang w:val="es-MX"/>
              </w:rPr>
              <w:t>Sylvia Alejandra Ramírez Ramírez</w:t>
            </w:r>
            <w:r w:rsidR="7888F6BD" w:rsidRPr="300A7BCA">
              <w:rPr>
                <w:noProof/>
                <w:lang w:val="es-MX"/>
              </w:rPr>
              <w:t>, Liseth Lorena Pava Saldaña</w:t>
            </w:r>
            <w:r w:rsidR="0BDA67DB" w:rsidRPr="300A7BCA">
              <w:rPr>
                <w:noProof/>
                <w:lang w:val="es-MX"/>
              </w:rPr>
              <w:t>, Johana Andrea Escobar Gaviria</w:t>
            </w:r>
          </w:p>
        </w:tc>
        <w:tc>
          <w:tcPr>
            <w:tcW w:w="3007" w:type="dxa"/>
          </w:tcPr>
          <w:p w14:paraId="53CF395D" w14:textId="77777777" w:rsidR="00EE61CF" w:rsidRPr="00CE157B" w:rsidRDefault="00EE61CF">
            <w:pPr>
              <w:jc w:val="both"/>
              <w:rPr>
                <w:noProof/>
                <w:lang w:val="es-MX"/>
              </w:rPr>
            </w:pPr>
          </w:p>
        </w:tc>
        <w:tc>
          <w:tcPr>
            <w:tcW w:w="2476" w:type="dxa"/>
          </w:tcPr>
          <w:p w14:paraId="53CF395E" w14:textId="77777777" w:rsidR="00EE61CF" w:rsidRPr="00CE157B" w:rsidRDefault="00EE61CF">
            <w:pPr>
              <w:jc w:val="both"/>
              <w:rPr>
                <w:noProof/>
                <w:lang w:val="es-MX"/>
              </w:rPr>
            </w:pPr>
          </w:p>
        </w:tc>
      </w:tr>
      <w:tr w:rsidR="00EE61CF" w:rsidRPr="00CE157B" w14:paraId="53CF3964" w14:textId="77777777" w:rsidTr="300A7BCA">
        <w:trPr>
          <w:trHeight w:val="127"/>
          <w:jc w:val="center"/>
        </w:trPr>
        <w:tc>
          <w:tcPr>
            <w:tcW w:w="1904" w:type="dxa"/>
          </w:tcPr>
          <w:p w14:paraId="53CF3960" w14:textId="77777777" w:rsidR="00EE61CF" w:rsidRPr="00CE157B" w:rsidRDefault="00EE61CF">
            <w:pPr>
              <w:jc w:val="both"/>
              <w:rPr>
                <w:b/>
                <w:bCs/>
                <w:noProof/>
                <w:lang w:val="es-MX"/>
              </w:rPr>
            </w:pPr>
            <w:r w:rsidRPr="00CE157B">
              <w:rPr>
                <w:b/>
                <w:bCs/>
                <w:noProof/>
                <w:lang w:val="es-MX"/>
              </w:rPr>
              <w:t>Firma (s)</w:t>
            </w:r>
          </w:p>
        </w:tc>
        <w:tc>
          <w:tcPr>
            <w:tcW w:w="2475" w:type="dxa"/>
          </w:tcPr>
          <w:p w14:paraId="53CF3961" w14:textId="6C3E5585" w:rsidR="00EE61CF" w:rsidRPr="00870C25" w:rsidRDefault="5E123BDE" w:rsidP="6FAC2F05">
            <w:pPr>
              <w:jc w:val="both"/>
              <w:rPr>
                <w:noProof/>
                <w:lang w:val="es-MX"/>
              </w:rPr>
            </w:pPr>
            <w:r w:rsidRPr="6FAC2F05">
              <w:rPr>
                <w:noProof/>
                <w:lang w:val="es-MX"/>
              </w:rPr>
              <w:t>Sylvia Alejandra Ramírez Ramírez</w:t>
            </w:r>
          </w:p>
        </w:tc>
        <w:tc>
          <w:tcPr>
            <w:tcW w:w="3007" w:type="dxa"/>
          </w:tcPr>
          <w:p w14:paraId="53CF3962" w14:textId="77777777" w:rsidR="00EE61CF" w:rsidRPr="00CE157B" w:rsidRDefault="00EE61CF">
            <w:pPr>
              <w:jc w:val="both"/>
              <w:rPr>
                <w:noProof/>
                <w:lang w:val="es-MX"/>
              </w:rPr>
            </w:pPr>
          </w:p>
        </w:tc>
        <w:tc>
          <w:tcPr>
            <w:tcW w:w="2476" w:type="dxa"/>
          </w:tcPr>
          <w:p w14:paraId="53CF3963" w14:textId="77777777" w:rsidR="00EE61CF" w:rsidRPr="00CE157B" w:rsidRDefault="00EE61CF">
            <w:pPr>
              <w:jc w:val="both"/>
              <w:rPr>
                <w:noProof/>
                <w:lang w:val="es-MX"/>
              </w:rPr>
            </w:pPr>
          </w:p>
        </w:tc>
      </w:tr>
      <w:tr w:rsidR="00EE61CF" w:rsidRPr="00CE157B" w14:paraId="53CF3969" w14:textId="77777777" w:rsidTr="300A7BCA">
        <w:trPr>
          <w:trHeight w:val="127"/>
          <w:jc w:val="center"/>
        </w:trPr>
        <w:tc>
          <w:tcPr>
            <w:tcW w:w="1904" w:type="dxa"/>
          </w:tcPr>
          <w:p w14:paraId="53CF3965" w14:textId="77777777" w:rsidR="00EE61CF" w:rsidRPr="00CE157B" w:rsidRDefault="00EE61CF">
            <w:pPr>
              <w:jc w:val="both"/>
              <w:rPr>
                <w:b/>
                <w:bCs/>
                <w:noProof/>
                <w:lang w:val="es-MX"/>
              </w:rPr>
            </w:pPr>
            <w:r w:rsidRPr="00CE157B">
              <w:rPr>
                <w:b/>
                <w:bCs/>
                <w:noProof/>
                <w:lang w:val="es-MX"/>
              </w:rPr>
              <w:t xml:space="preserve">Cargo </w:t>
            </w:r>
          </w:p>
        </w:tc>
        <w:tc>
          <w:tcPr>
            <w:tcW w:w="2475" w:type="dxa"/>
          </w:tcPr>
          <w:p w14:paraId="53CF3966" w14:textId="7FFB4611" w:rsidR="00EE61CF" w:rsidRPr="00870C25" w:rsidRDefault="5E123BDE" w:rsidP="6FAC2F05">
            <w:pPr>
              <w:jc w:val="both"/>
              <w:rPr>
                <w:noProof/>
                <w:lang w:val="es-MX"/>
              </w:rPr>
            </w:pPr>
            <w:r w:rsidRPr="6FAC2F05">
              <w:rPr>
                <w:noProof/>
                <w:lang w:val="es-MX"/>
              </w:rPr>
              <w:t>Profesional especializada</w:t>
            </w:r>
          </w:p>
        </w:tc>
        <w:tc>
          <w:tcPr>
            <w:tcW w:w="3007" w:type="dxa"/>
          </w:tcPr>
          <w:p w14:paraId="53CF3967" w14:textId="77777777" w:rsidR="00EE61CF" w:rsidRPr="00CE157B" w:rsidRDefault="00EE61CF">
            <w:pPr>
              <w:jc w:val="both"/>
              <w:rPr>
                <w:noProof/>
                <w:lang w:val="es-MX"/>
              </w:rPr>
            </w:pPr>
          </w:p>
        </w:tc>
        <w:tc>
          <w:tcPr>
            <w:tcW w:w="2476" w:type="dxa"/>
          </w:tcPr>
          <w:p w14:paraId="53CF3968" w14:textId="77777777" w:rsidR="00EE61CF" w:rsidRPr="00CE157B" w:rsidRDefault="00EE61CF">
            <w:pPr>
              <w:jc w:val="both"/>
              <w:rPr>
                <w:noProof/>
                <w:lang w:val="es-MX"/>
              </w:rPr>
            </w:pPr>
          </w:p>
        </w:tc>
      </w:tr>
      <w:tr w:rsidR="00EE61CF" w:rsidRPr="00CE157B" w14:paraId="53CF396E" w14:textId="77777777" w:rsidTr="300A7BCA">
        <w:trPr>
          <w:trHeight w:val="127"/>
          <w:jc w:val="center"/>
        </w:trPr>
        <w:tc>
          <w:tcPr>
            <w:tcW w:w="1904" w:type="dxa"/>
          </w:tcPr>
          <w:p w14:paraId="53CF396A" w14:textId="77777777" w:rsidR="00EE61CF" w:rsidRPr="00CE157B" w:rsidRDefault="00EE61CF">
            <w:pPr>
              <w:jc w:val="both"/>
              <w:rPr>
                <w:b/>
                <w:bCs/>
                <w:noProof/>
                <w:lang w:val="es-MX"/>
              </w:rPr>
            </w:pPr>
            <w:r w:rsidRPr="00CE157B">
              <w:rPr>
                <w:b/>
                <w:bCs/>
                <w:noProof/>
                <w:lang w:val="es-MX"/>
              </w:rPr>
              <w:t>Fecha</w:t>
            </w:r>
          </w:p>
        </w:tc>
        <w:tc>
          <w:tcPr>
            <w:tcW w:w="2475" w:type="dxa"/>
          </w:tcPr>
          <w:p w14:paraId="53CF396B" w14:textId="0F8D1AC5" w:rsidR="00EE61CF" w:rsidRPr="00870C25" w:rsidRDefault="006A6964" w:rsidP="6FAC2F05">
            <w:pPr>
              <w:jc w:val="both"/>
              <w:rPr>
                <w:noProof/>
                <w:lang w:val="es-MX"/>
              </w:rPr>
            </w:pPr>
            <w:r>
              <w:rPr>
                <w:noProof/>
                <w:lang w:val="es-MX"/>
              </w:rPr>
              <w:t xml:space="preserve">Septiembre </w:t>
            </w:r>
            <w:r w:rsidR="5E123BDE" w:rsidRPr="6FAC2F05">
              <w:rPr>
                <w:noProof/>
                <w:lang w:val="es-MX"/>
              </w:rPr>
              <w:t xml:space="preserve"> 2025</w:t>
            </w:r>
          </w:p>
        </w:tc>
        <w:tc>
          <w:tcPr>
            <w:tcW w:w="3007" w:type="dxa"/>
          </w:tcPr>
          <w:p w14:paraId="53CF396C" w14:textId="77777777" w:rsidR="00EE61CF" w:rsidRPr="00CE157B" w:rsidRDefault="00EE61CF">
            <w:pPr>
              <w:jc w:val="both"/>
              <w:rPr>
                <w:noProof/>
                <w:lang w:val="es-MX"/>
              </w:rPr>
            </w:pPr>
          </w:p>
        </w:tc>
        <w:tc>
          <w:tcPr>
            <w:tcW w:w="2476" w:type="dxa"/>
          </w:tcPr>
          <w:p w14:paraId="53CF396D" w14:textId="77777777" w:rsidR="00EE61CF" w:rsidRPr="00CE157B" w:rsidRDefault="00EE61CF">
            <w:pPr>
              <w:jc w:val="both"/>
              <w:rPr>
                <w:noProof/>
                <w:lang w:val="es-MX"/>
              </w:rPr>
            </w:pPr>
          </w:p>
        </w:tc>
      </w:tr>
    </w:tbl>
    <w:p w14:paraId="53CF396F" w14:textId="77777777" w:rsidR="006B5831" w:rsidRDefault="006B5831" w:rsidP="00AB06FE">
      <w:pPr>
        <w:jc w:val="both"/>
        <w:rPr>
          <w:rFonts w:ascii="Arial" w:hAnsi="Arial" w:cs="Arial"/>
        </w:rPr>
      </w:pPr>
    </w:p>
    <w:p w14:paraId="53CF3970" w14:textId="77777777" w:rsidR="006B5831" w:rsidRDefault="006B5831" w:rsidP="00AB06FE">
      <w:pPr>
        <w:jc w:val="both"/>
        <w:rPr>
          <w:rFonts w:ascii="Arial" w:hAnsi="Arial" w:cs="Arial"/>
        </w:rPr>
      </w:pPr>
    </w:p>
    <w:p w14:paraId="53CF3971" w14:textId="77777777" w:rsidR="006B5831" w:rsidRDefault="006B5831" w:rsidP="00AB06FE">
      <w:pPr>
        <w:jc w:val="both"/>
        <w:rPr>
          <w:rFonts w:ascii="Arial" w:hAnsi="Arial" w:cs="Arial"/>
        </w:rPr>
      </w:pPr>
    </w:p>
    <w:p w14:paraId="53CF3972" w14:textId="77777777" w:rsidR="006B5831" w:rsidRDefault="006B5831" w:rsidP="00AB06FE">
      <w:pPr>
        <w:jc w:val="both"/>
        <w:rPr>
          <w:rFonts w:ascii="Arial" w:hAnsi="Arial" w:cs="Arial"/>
        </w:rPr>
      </w:pPr>
    </w:p>
    <w:p w14:paraId="53CF3973" w14:textId="77777777" w:rsidR="006B5831" w:rsidRDefault="006B5831" w:rsidP="00AB06FE">
      <w:pPr>
        <w:jc w:val="both"/>
        <w:rPr>
          <w:rFonts w:ascii="Arial" w:hAnsi="Arial" w:cs="Arial"/>
        </w:rPr>
      </w:pPr>
    </w:p>
    <w:sectPr w:rsidR="006B5831" w:rsidSect="00957395">
      <w:headerReference w:type="default" r:id="rId30"/>
      <w:footerReference w:type="default" r:id="rId31"/>
      <w:pgSz w:w="12242" w:h="15842" w:code="119"/>
      <w:pgMar w:top="1155" w:right="1894"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50BB" w14:textId="77777777" w:rsidR="00251A3F" w:rsidRDefault="00251A3F" w:rsidP="003B5D97">
      <w:pPr>
        <w:spacing w:after="0" w:line="240" w:lineRule="auto"/>
      </w:pPr>
      <w:r>
        <w:separator/>
      </w:r>
    </w:p>
  </w:endnote>
  <w:endnote w:type="continuationSeparator" w:id="0">
    <w:p w14:paraId="628F75D8" w14:textId="77777777" w:rsidR="00251A3F" w:rsidRDefault="00251A3F"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quot;Times New Roman&quot;,&quot;serif&quot;">
    <w:altName w:val="Times New Roman"/>
    <w:panose1 w:val="020B0604020202020204"/>
    <w:charset w:val="00"/>
    <w:family w:val="roman"/>
    <w:pitch w:val="default"/>
  </w:font>
  <w:font w:name="&quot;Arial&quot;,&quot;sans-serif&quot;">
    <w:altName w:val="Times New Roman"/>
    <w:panose1 w:val="020B0604020202020204"/>
    <w:charset w:val="00"/>
    <w:family w:val="roman"/>
    <w:pitch w:val="default"/>
  </w:font>
  <w:font w:name="&quot;Aptos&quot;,&quot;serif&quot;">
    <w:altName w:val="Times New Roman"/>
    <w:panose1 w:val="020B0604020202020204"/>
    <w:charset w:val="00"/>
    <w:family w:val="roman"/>
    <w:pitch w:val="default"/>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BoldMT">
    <w:altName w:val="Arial"/>
    <w:panose1 w:val="020B0604020202020204"/>
    <w:charset w:val="00"/>
    <w:family w:val="swiss"/>
    <w:pitch w:val="default"/>
    <w:sig w:usb0="00000003" w:usb1="00000000" w:usb2="00000000" w:usb3="00000000" w:csb0="00000001" w:csb1="00000000"/>
  </w:font>
  <w:font w:name="ZSGXX F+ DIN Pro">
    <w:altName w:val="Calibri"/>
    <w:panose1 w:val="020B0604020202020204"/>
    <w:charset w:val="00"/>
    <w:family w:val="swiss"/>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F3979" w14:textId="77777777" w:rsidR="00857BE8" w:rsidRDefault="00857BE8" w:rsidP="00E91C23">
    <w:pPr>
      <w:pStyle w:val="Default"/>
    </w:pPr>
  </w:p>
  <w:p w14:paraId="53CF397A" w14:textId="77777777" w:rsidR="00857BE8" w:rsidRDefault="00857BE8" w:rsidP="009245B3">
    <w:pPr>
      <w:pStyle w:val="Piedepgina"/>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BC0B3" w14:textId="77777777" w:rsidR="00251A3F" w:rsidRDefault="00251A3F" w:rsidP="003B5D97">
      <w:pPr>
        <w:spacing w:after="0" w:line="240" w:lineRule="auto"/>
      </w:pPr>
      <w:r>
        <w:separator/>
      </w:r>
    </w:p>
  </w:footnote>
  <w:footnote w:type="continuationSeparator" w:id="0">
    <w:p w14:paraId="4DF1F815" w14:textId="77777777" w:rsidR="00251A3F" w:rsidRDefault="00251A3F"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F3978" w14:textId="77777777" w:rsidR="00857BE8" w:rsidRDefault="00857BE8" w:rsidP="00DF19FA">
    <w:pPr>
      <w:pStyle w:val="Encabezado"/>
      <w:ind w:left="-1701"/>
    </w:pPr>
    <w:bookmarkStart w:id="6" w:name="_Hlk204265290"/>
    <w:r w:rsidRPr="00D26135">
      <w:rPr>
        <w:noProof/>
        <w:lang w:val="es-CO" w:eastAsia="es-CO"/>
      </w:rPr>
      <w:drawing>
        <wp:inline distT="0" distB="0" distL="0" distR="0" wp14:anchorId="53CF397B" wp14:editId="53CF397C">
          <wp:extent cx="7820025" cy="1266825"/>
          <wp:effectExtent l="0" t="0" r="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0025" cy="1266825"/>
                  </a:xfrm>
                  <a:prstGeom prst="rect">
                    <a:avLst/>
                  </a:prstGeom>
                  <a:noFill/>
                  <a:ln>
                    <a:noFill/>
                  </a:ln>
                </pic:spPr>
              </pic:pic>
            </a:graphicData>
          </a:graphic>
        </wp:inline>
      </w:drawing>
    </w:r>
    <w:bookmarkEnd w:id="6"/>
  </w:p>
</w:hdr>
</file>

<file path=word/intelligence2.xml><?xml version="1.0" encoding="utf-8"?>
<int2:intelligence xmlns:int2="http://schemas.microsoft.com/office/intelligence/2020/intelligence" xmlns:oel="http://schemas.microsoft.com/office/2019/extlst">
  <int2:observations>
    <int2:textHash int2:hashCode="Z9aF81tAGEHXno" int2:id="0cRJRhM2">
      <int2:state int2:value="Rejected" int2:type="spell"/>
    </int2:textHash>
    <int2:textHash int2:hashCode="spfDumDMSUvI13" int2:id="PAq1DFwU">
      <int2:state int2:value="Rejected" int2:type="spell"/>
    </int2:textHash>
    <int2:textHash int2:hashCode="BMc9bP1aKPQnof" int2:id="mN8nNstm">
      <int2:state int2:value="Rejected" int2:type="spell"/>
    </int2:textHash>
    <int2:textHash int2:hashCode="Q35xynmtyNopcK" int2:id="wwQeSk4y">
      <int2:state int2:value="Rejected" int2:type="spell"/>
    </int2:textHash>
    <int2:bookmark int2:bookmarkName="_Int_sV5Ts1hs" int2:invalidationBookmarkName="" int2:hashCode="QJHD3wX1sb2CEJ" int2:id="gQCIwMwg">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57A"/>
    <w:multiLevelType w:val="hybridMultilevel"/>
    <w:tmpl w:val="9706476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42D70A2"/>
    <w:multiLevelType w:val="hybridMultilevel"/>
    <w:tmpl w:val="6B94ADEA"/>
    <w:lvl w:ilvl="0" w:tplc="FFFFFFFF">
      <w:start w:val="1"/>
      <w:numFmt w:val="decimal"/>
      <w:lvlText w:val="●"/>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4B054D9"/>
    <w:multiLevelType w:val="hybridMultilevel"/>
    <w:tmpl w:val="FFFFFFFF"/>
    <w:lvl w:ilvl="0" w:tplc="E532393C">
      <w:start w:val="2"/>
      <w:numFmt w:val="decimal"/>
      <w:lvlText w:val="%1."/>
      <w:lvlJc w:val="left"/>
      <w:pPr>
        <w:ind w:left="720" w:hanging="360"/>
      </w:pPr>
    </w:lvl>
    <w:lvl w:ilvl="1" w:tplc="01EACE82">
      <w:start w:val="1"/>
      <w:numFmt w:val="lowerLetter"/>
      <w:lvlText w:val="%2."/>
      <w:lvlJc w:val="left"/>
      <w:pPr>
        <w:ind w:left="1440" w:hanging="360"/>
      </w:pPr>
    </w:lvl>
    <w:lvl w:ilvl="2" w:tplc="D5BAE98E">
      <w:start w:val="1"/>
      <w:numFmt w:val="lowerRoman"/>
      <w:lvlText w:val="%3."/>
      <w:lvlJc w:val="right"/>
      <w:pPr>
        <w:ind w:left="2160" w:hanging="180"/>
      </w:pPr>
    </w:lvl>
    <w:lvl w:ilvl="3" w:tplc="92B6B2DC">
      <w:start w:val="1"/>
      <w:numFmt w:val="decimal"/>
      <w:lvlText w:val="%4."/>
      <w:lvlJc w:val="left"/>
      <w:pPr>
        <w:ind w:left="2880" w:hanging="360"/>
      </w:pPr>
    </w:lvl>
    <w:lvl w:ilvl="4" w:tplc="3CAE295C">
      <w:start w:val="1"/>
      <w:numFmt w:val="lowerLetter"/>
      <w:lvlText w:val="%5."/>
      <w:lvlJc w:val="left"/>
      <w:pPr>
        <w:ind w:left="3600" w:hanging="360"/>
      </w:pPr>
    </w:lvl>
    <w:lvl w:ilvl="5" w:tplc="FC8C1698">
      <w:start w:val="1"/>
      <w:numFmt w:val="lowerRoman"/>
      <w:lvlText w:val="%6."/>
      <w:lvlJc w:val="right"/>
      <w:pPr>
        <w:ind w:left="4320" w:hanging="180"/>
      </w:pPr>
    </w:lvl>
    <w:lvl w:ilvl="6" w:tplc="379CC49A">
      <w:start w:val="1"/>
      <w:numFmt w:val="decimal"/>
      <w:lvlText w:val="%7."/>
      <w:lvlJc w:val="left"/>
      <w:pPr>
        <w:ind w:left="5040" w:hanging="360"/>
      </w:pPr>
    </w:lvl>
    <w:lvl w:ilvl="7" w:tplc="DB247C1E">
      <w:start w:val="1"/>
      <w:numFmt w:val="lowerLetter"/>
      <w:lvlText w:val="%8."/>
      <w:lvlJc w:val="left"/>
      <w:pPr>
        <w:ind w:left="5760" w:hanging="360"/>
      </w:pPr>
    </w:lvl>
    <w:lvl w:ilvl="8" w:tplc="FF16A00E">
      <w:start w:val="1"/>
      <w:numFmt w:val="lowerRoman"/>
      <w:lvlText w:val="%9."/>
      <w:lvlJc w:val="right"/>
      <w:pPr>
        <w:ind w:left="6480" w:hanging="180"/>
      </w:pPr>
    </w:lvl>
  </w:abstractNum>
  <w:abstractNum w:abstractNumId="3" w15:restartNumberingAfterBreak="0">
    <w:nsid w:val="0DB16BE9"/>
    <w:multiLevelType w:val="multilevel"/>
    <w:tmpl w:val="CB3899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16C144"/>
    <w:multiLevelType w:val="hybridMultilevel"/>
    <w:tmpl w:val="FFFFFFFF"/>
    <w:lvl w:ilvl="0" w:tplc="32C2837E">
      <w:start w:val="1"/>
      <w:numFmt w:val="bullet"/>
      <w:lvlText w:val="-"/>
      <w:lvlJc w:val="left"/>
      <w:pPr>
        <w:ind w:left="720" w:hanging="360"/>
      </w:pPr>
      <w:rPr>
        <w:rFonts w:ascii="Aptos" w:hAnsi="Aptos" w:hint="default"/>
      </w:rPr>
    </w:lvl>
    <w:lvl w:ilvl="1" w:tplc="F5EAC39C">
      <w:start w:val="1"/>
      <w:numFmt w:val="bullet"/>
      <w:lvlText w:val="o"/>
      <w:lvlJc w:val="left"/>
      <w:pPr>
        <w:ind w:left="1440" w:hanging="360"/>
      </w:pPr>
      <w:rPr>
        <w:rFonts w:ascii="Courier New" w:hAnsi="Courier New" w:hint="default"/>
      </w:rPr>
    </w:lvl>
    <w:lvl w:ilvl="2" w:tplc="AFB06066">
      <w:start w:val="1"/>
      <w:numFmt w:val="bullet"/>
      <w:lvlText w:val=""/>
      <w:lvlJc w:val="left"/>
      <w:pPr>
        <w:ind w:left="2160" w:hanging="360"/>
      </w:pPr>
      <w:rPr>
        <w:rFonts w:ascii="Wingdings" w:hAnsi="Wingdings" w:hint="default"/>
      </w:rPr>
    </w:lvl>
    <w:lvl w:ilvl="3" w:tplc="B6FEA646">
      <w:start w:val="1"/>
      <w:numFmt w:val="bullet"/>
      <w:lvlText w:val=""/>
      <w:lvlJc w:val="left"/>
      <w:pPr>
        <w:ind w:left="2880" w:hanging="360"/>
      </w:pPr>
      <w:rPr>
        <w:rFonts w:ascii="Symbol" w:hAnsi="Symbol" w:hint="default"/>
      </w:rPr>
    </w:lvl>
    <w:lvl w:ilvl="4" w:tplc="75C2F7D0">
      <w:start w:val="1"/>
      <w:numFmt w:val="bullet"/>
      <w:lvlText w:val="o"/>
      <w:lvlJc w:val="left"/>
      <w:pPr>
        <w:ind w:left="3600" w:hanging="360"/>
      </w:pPr>
      <w:rPr>
        <w:rFonts w:ascii="Courier New" w:hAnsi="Courier New" w:hint="default"/>
      </w:rPr>
    </w:lvl>
    <w:lvl w:ilvl="5" w:tplc="8B2A3EA2">
      <w:start w:val="1"/>
      <w:numFmt w:val="bullet"/>
      <w:lvlText w:val=""/>
      <w:lvlJc w:val="left"/>
      <w:pPr>
        <w:ind w:left="4320" w:hanging="360"/>
      </w:pPr>
      <w:rPr>
        <w:rFonts w:ascii="Wingdings" w:hAnsi="Wingdings" w:hint="default"/>
      </w:rPr>
    </w:lvl>
    <w:lvl w:ilvl="6" w:tplc="4E7A0E5C">
      <w:start w:val="1"/>
      <w:numFmt w:val="bullet"/>
      <w:lvlText w:val=""/>
      <w:lvlJc w:val="left"/>
      <w:pPr>
        <w:ind w:left="5040" w:hanging="360"/>
      </w:pPr>
      <w:rPr>
        <w:rFonts w:ascii="Symbol" w:hAnsi="Symbol" w:hint="default"/>
      </w:rPr>
    </w:lvl>
    <w:lvl w:ilvl="7" w:tplc="3AF2A23E">
      <w:start w:val="1"/>
      <w:numFmt w:val="bullet"/>
      <w:lvlText w:val="o"/>
      <w:lvlJc w:val="left"/>
      <w:pPr>
        <w:ind w:left="5760" w:hanging="360"/>
      </w:pPr>
      <w:rPr>
        <w:rFonts w:ascii="Courier New" w:hAnsi="Courier New" w:hint="default"/>
      </w:rPr>
    </w:lvl>
    <w:lvl w:ilvl="8" w:tplc="91E0CDB6">
      <w:start w:val="1"/>
      <w:numFmt w:val="bullet"/>
      <w:lvlText w:val=""/>
      <w:lvlJc w:val="left"/>
      <w:pPr>
        <w:ind w:left="6480" w:hanging="360"/>
      </w:pPr>
      <w:rPr>
        <w:rFonts w:ascii="Wingdings" w:hAnsi="Wingdings" w:hint="default"/>
      </w:rPr>
    </w:lvl>
  </w:abstractNum>
  <w:abstractNum w:abstractNumId="5" w15:restartNumberingAfterBreak="0">
    <w:nsid w:val="10B52788"/>
    <w:multiLevelType w:val="hybridMultilevel"/>
    <w:tmpl w:val="9AD42B4C"/>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4EF723E"/>
    <w:multiLevelType w:val="hybridMultilevel"/>
    <w:tmpl w:val="FFFFFFFF"/>
    <w:lvl w:ilvl="0" w:tplc="83FA95DC">
      <w:start w:val="1"/>
      <w:numFmt w:val="bullet"/>
      <w:lvlText w:val=""/>
      <w:lvlJc w:val="left"/>
      <w:pPr>
        <w:ind w:left="720" w:hanging="360"/>
      </w:pPr>
      <w:rPr>
        <w:rFonts w:ascii="Symbol" w:hAnsi="Symbol" w:hint="default"/>
      </w:rPr>
    </w:lvl>
    <w:lvl w:ilvl="1" w:tplc="B20E556E">
      <w:start w:val="1"/>
      <w:numFmt w:val="bullet"/>
      <w:lvlText w:val="o"/>
      <w:lvlJc w:val="left"/>
      <w:pPr>
        <w:ind w:left="1440" w:hanging="360"/>
      </w:pPr>
      <w:rPr>
        <w:rFonts w:ascii="Courier New" w:hAnsi="Courier New" w:hint="default"/>
      </w:rPr>
    </w:lvl>
    <w:lvl w:ilvl="2" w:tplc="B54A48C2">
      <w:start w:val="1"/>
      <w:numFmt w:val="bullet"/>
      <w:lvlText w:val=""/>
      <w:lvlJc w:val="left"/>
      <w:pPr>
        <w:ind w:left="2160" w:hanging="360"/>
      </w:pPr>
      <w:rPr>
        <w:rFonts w:ascii="Wingdings" w:hAnsi="Wingdings" w:hint="default"/>
      </w:rPr>
    </w:lvl>
    <w:lvl w:ilvl="3" w:tplc="C3704F76">
      <w:start w:val="1"/>
      <w:numFmt w:val="bullet"/>
      <w:lvlText w:val=""/>
      <w:lvlJc w:val="left"/>
      <w:pPr>
        <w:ind w:left="2880" w:hanging="360"/>
      </w:pPr>
      <w:rPr>
        <w:rFonts w:ascii="Symbol" w:hAnsi="Symbol" w:hint="default"/>
      </w:rPr>
    </w:lvl>
    <w:lvl w:ilvl="4" w:tplc="EBEC5858">
      <w:start w:val="1"/>
      <w:numFmt w:val="bullet"/>
      <w:lvlText w:val="o"/>
      <w:lvlJc w:val="left"/>
      <w:pPr>
        <w:ind w:left="3600" w:hanging="360"/>
      </w:pPr>
      <w:rPr>
        <w:rFonts w:ascii="Courier New" w:hAnsi="Courier New" w:hint="default"/>
      </w:rPr>
    </w:lvl>
    <w:lvl w:ilvl="5" w:tplc="909AC98C">
      <w:start w:val="1"/>
      <w:numFmt w:val="bullet"/>
      <w:lvlText w:val=""/>
      <w:lvlJc w:val="left"/>
      <w:pPr>
        <w:ind w:left="4320" w:hanging="360"/>
      </w:pPr>
      <w:rPr>
        <w:rFonts w:ascii="Wingdings" w:hAnsi="Wingdings" w:hint="default"/>
      </w:rPr>
    </w:lvl>
    <w:lvl w:ilvl="6" w:tplc="9A30C75C">
      <w:start w:val="1"/>
      <w:numFmt w:val="bullet"/>
      <w:lvlText w:val=""/>
      <w:lvlJc w:val="left"/>
      <w:pPr>
        <w:ind w:left="5040" w:hanging="360"/>
      </w:pPr>
      <w:rPr>
        <w:rFonts w:ascii="Symbol" w:hAnsi="Symbol" w:hint="default"/>
      </w:rPr>
    </w:lvl>
    <w:lvl w:ilvl="7" w:tplc="C524989A">
      <w:start w:val="1"/>
      <w:numFmt w:val="bullet"/>
      <w:lvlText w:val="o"/>
      <w:lvlJc w:val="left"/>
      <w:pPr>
        <w:ind w:left="5760" w:hanging="360"/>
      </w:pPr>
      <w:rPr>
        <w:rFonts w:ascii="Courier New" w:hAnsi="Courier New" w:hint="default"/>
      </w:rPr>
    </w:lvl>
    <w:lvl w:ilvl="8" w:tplc="B600D6FA">
      <w:start w:val="1"/>
      <w:numFmt w:val="bullet"/>
      <w:lvlText w:val=""/>
      <w:lvlJc w:val="left"/>
      <w:pPr>
        <w:ind w:left="6480" w:hanging="360"/>
      </w:pPr>
      <w:rPr>
        <w:rFonts w:ascii="Wingdings" w:hAnsi="Wingdings" w:hint="default"/>
      </w:rPr>
    </w:lvl>
  </w:abstractNum>
  <w:abstractNum w:abstractNumId="7" w15:restartNumberingAfterBreak="0">
    <w:nsid w:val="1563F844"/>
    <w:multiLevelType w:val="hybridMultilevel"/>
    <w:tmpl w:val="FFFFFFFF"/>
    <w:lvl w:ilvl="0" w:tplc="34F89E7A">
      <w:start w:val="1"/>
      <w:numFmt w:val="bullet"/>
      <w:lvlText w:val=""/>
      <w:lvlJc w:val="left"/>
      <w:pPr>
        <w:ind w:left="720" w:hanging="360"/>
      </w:pPr>
      <w:rPr>
        <w:rFonts w:ascii="Wingdings" w:hAnsi="Wingdings" w:hint="default"/>
      </w:rPr>
    </w:lvl>
    <w:lvl w:ilvl="1" w:tplc="3674694E">
      <w:start w:val="1"/>
      <w:numFmt w:val="bullet"/>
      <w:lvlText w:val="o"/>
      <w:lvlJc w:val="left"/>
      <w:pPr>
        <w:ind w:left="1440" w:hanging="360"/>
      </w:pPr>
      <w:rPr>
        <w:rFonts w:ascii="Courier New" w:hAnsi="Courier New" w:hint="default"/>
      </w:rPr>
    </w:lvl>
    <w:lvl w:ilvl="2" w:tplc="3C68CA32">
      <w:start w:val="1"/>
      <w:numFmt w:val="bullet"/>
      <w:lvlText w:val=""/>
      <w:lvlJc w:val="left"/>
      <w:pPr>
        <w:ind w:left="2160" w:hanging="360"/>
      </w:pPr>
      <w:rPr>
        <w:rFonts w:ascii="Wingdings" w:hAnsi="Wingdings" w:hint="default"/>
      </w:rPr>
    </w:lvl>
    <w:lvl w:ilvl="3" w:tplc="54F820FC">
      <w:start w:val="1"/>
      <w:numFmt w:val="bullet"/>
      <w:lvlText w:val=""/>
      <w:lvlJc w:val="left"/>
      <w:pPr>
        <w:ind w:left="2880" w:hanging="360"/>
      </w:pPr>
      <w:rPr>
        <w:rFonts w:ascii="Symbol" w:hAnsi="Symbol" w:hint="default"/>
      </w:rPr>
    </w:lvl>
    <w:lvl w:ilvl="4" w:tplc="E8CED8A4">
      <w:start w:val="1"/>
      <w:numFmt w:val="bullet"/>
      <w:lvlText w:val="o"/>
      <w:lvlJc w:val="left"/>
      <w:pPr>
        <w:ind w:left="3600" w:hanging="360"/>
      </w:pPr>
      <w:rPr>
        <w:rFonts w:ascii="Courier New" w:hAnsi="Courier New" w:hint="default"/>
      </w:rPr>
    </w:lvl>
    <w:lvl w:ilvl="5" w:tplc="AEA6AC72">
      <w:start w:val="1"/>
      <w:numFmt w:val="bullet"/>
      <w:lvlText w:val=""/>
      <w:lvlJc w:val="left"/>
      <w:pPr>
        <w:ind w:left="4320" w:hanging="360"/>
      </w:pPr>
      <w:rPr>
        <w:rFonts w:ascii="Wingdings" w:hAnsi="Wingdings" w:hint="default"/>
      </w:rPr>
    </w:lvl>
    <w:lvl w:ilvl="6" w:tplc="28F21604">
      <w:start w:val="1"/>
      <w:numFmt w:val="bullet"/>
      <w:lvlText w:val=""/>
      <w:lvlJc w:val="left"/>
      <w:pPr>
        <w:ind w:left="5040" w:hanging="360"/>
      </w:pPr>
      <w:rPr>
        <w:rFonts w:ascii="Symbol" w:hAnsi="Symbol" w:hint="default"/>
      </w:rPr>
    </w:lvl>
    <w:lvl w:ilvl="7" w:tplc="EC4252AC">
      <w:start w:val="1"/>
      <w:numFmt w:val="bullet"/>
      <w:lvlText w:val="o"/>
      <w:lvlJc w:val="left"/>
      <w:pPr>
        <w:ind w:left="5760" w:hanging="360"/>
      </w:pPr>
      <w:rPr>
        <w:rFonts w:ascii="Courier New" w:hAnsi="Courier New" w:hint="default"/>
      </w:rPr>
    </w:lvl>
    <w:lvl w:ilvl="8" w:tplc="EEBC4E48">
      <w:start w:val="1"/>
      <w:numFmt w:val="bullet"/>
      <w:lvlText w:val=""/>
      <w:lvlJc w:val="left"/>
      <w:pPr>
        <w:ind w:left="6480" w:hanging="360"/>
      </w:pPr>
      <w:rPr>
        <w:rFonts w:ascii="Wingdings" w:hAnsi="Wingdings" w:hint="default"/>
      </w:rPr>
    </w:lvl>
  </w:abstractNum>
  <w:abstractNum w:abstractNumId="8" w15:restartNumberingAfterBreak="0">
    <w:nsid w:val="17624337"/>
    <w:multiLevelType w:val="hybridMultilevel"/>
    <w:tmpl w:val="86C25A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A9FB1F4"/>
    <w:multiLevelType w:val="hybridMultilevel"/>
    <w:tmpl w:val="FFFFFFFF"/>
    <w:lvl w:ilvl="0" w:tplc="767E3E6E">
      <w:start w:val="1"/>
      <w:numFmt w:val="bullet"/>
      <w:lvlText w:val="-"/>
      <w:lvlJc w:val="left"/>
      <w:pPr>
        <w:ind w:left="720" w:hanging="360"/>
      </w:pPr>
      <w:rPr>
        <w:rFonts w:ascii="&quot;Times New Roman&quot;,&quot;serif&quot;" w:hAnsi="&quot;Times New Roman&quot;,&quot;serif&quot;" w:hint="default"/>
      </w:rPr>
    </w:lvl>
    <w:lvl w:ilvl="1" w:tplc="5B4605D4">
      <w:start w:val="1"/>
      <w:numFmt w:val="bullet"/>
      <w:lvlText w:val="o"/>
      <w:lvlJc w:val="left"/>
      <w:pPr>
        <w:ind w:left="1440" w:hanging="360"/>
      </w:pPr>
      <w:rPr>
        <w:rFonts w:ascii="Courier New" w:hAnsi="Courier New" w:hint="default"/>
      </w:rPr>
    </w:lvl>
    <w:lvl w:ilvl="2" w:tplc="F56486B8">
      <w:start w:val="1"/>
      <w:numFmt w:val="bullet"/>
      <w:lvlText w:val=""/>
      <w:lvlJc w:val="left"/>
      <w:pPr>
        <w:ind w:left="2160" w:hanging="360"/>
      </w:pPr>
      <w:rPr>
        <w:rFonts w:ascii="Wingdings" w:hAnsi="Wingdings" w:hint="default"/>
      </w:rPr>
    </w:lvl>
    <w:lvl w:ilvl="3" w:tplc="A198B64E">
      <w:start w:val="1"/>
      <w:numFmt w:val="bullet"/>
      <w:lvlText w:val=""/>
      <w:lvlJc w:val="left"/>
      <w:pPr>
        <w:ind w:left="2880" w:hanging="360"/>
      </w:pPr>
      <w:rPr>
        <w:rFonts w:ascii="Symbol" w:hAnsi="Symbol" w:hint="default"/>
      </w:rPr>
    </w:lvl>
    <w:lvl w:ilvl="4" w:tplc="4232CD72">
      <w:start w:val="1"/>
      <w:numFmt w:val="bullet"/>
      <w:lvlText w:val="o"/>
      <w:lvlJc w:val="left"/>
      <w:pPr>
        <w:ind w:left="3600" w:hanging="360"/>
      </w:pPr>
      <w:rPr>
        <w:rFonts w:ascii="Courier New" w:hAnsi="Courier New" w:hint="default"/>
      </w:rPr>
    </w:lvl>
    <w:lvl w:ilvl="5" w:tplc="3154DA42">
      <w:start w:val="1"/>
      <w:numFmt w:val="bullet"/>
      <w:lvlText w:val=""/>
      <w:lvlJc w:val="left"/>
      <w:pPr>
        <w:ind w:left="4320" w:hanging="360"/>
      </w:pPr>
      <w:rPr>
        <w:rFonts w:ascii="Wingdings" w:hAnsi="Wingdings" w:hint="default"/>
      </w:rPr>
    </w:lvl>
    <w:lvl w:ilvl="6" w:tplc="D20246C8">
      <w:start w:val="1"/>
      <w:numFmt w:val="bullet"/>
      <w:lvlText w:val=""/>
      <w:lvlJc w:val="left"/>
      <w:pPr>
        <w:ind w:left="5040" w:hanging="360"/>
      </w:pPr>
      <w:rPr>
        <w:rFonts w:ascii="Symbol" w:hAnsi="Symbol" w:hint="default"/>
      </w:rPr>
    </w:lvl>
    <w:lvl w:ilvl="7" w:tplc="F398AD9C">
      <w:start w:val="1"/>
      <w:numFmt w:val="bullet"/>
      <w:lvlText w:val="o"/>
      <w:lvlJc w:val="left"/>
      <w:pPr>
        <w:ind w:left="5760" w:hanging="360"/>
      </w:pPr>
      <w:rPr>
        <w:rFonts w:ascii="Courier New" w:hAnsi="Courier New" w:hint="default"/>
      </w:rPr>
    </w:lvl>
    <w:lvl w:ilvl="8" w:tplc="B7386376">
      <w:start w:val="1"/>
      <w:numFmt w:val="bullet"/>
      <w:lvlText w:val=""/>
      <w:lvlJc w:val="left"/>
      <w:pPr>
        <w:ind w:left="6480" w:hanging="360"/>
      </w:pPr>
      <w:rPr>
        <w:rFonts w:ascii="Wingdings" w:hAnsi="Wingdings" w:hint="default"/>
      </w:rPr>
    </w:lvl>
  </w:abstractNum>
  <w:abstractNum w:abstractNumId="10" w15:restartNumberingAfterBreak="0">
    <w:nsid w:val="1C2D2231"/>
    <w:multiLevelType w:val="hybridMultilevel"/>
    <w:tmpl w:val="BAF040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EB0062B"/>
    <w:multiLevelType w:val="hybridMultilevel"/>
    <w:tmpl w:val="ABF69AD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1FAC33BD"/>
    <w:multiLevelType w:val="hybridMultilevel"/>
    <w:tmpl w:val="219CA8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0BBD546"/>
    <w:multiLevelType w:val="hybridMultilevel"/>
    <w:tmpl w:val="FFFFFFFF"/>
    <w:lvl w:ilvl="0" w:tplc="B1CA3638">
      <w:start w:val="1"/>
      <w:numFmt w:val="decimal"/>
      <w:lvlText w:val="●"/>
      <w:lvlJc w:val="left"/>
      <w:pPr>
        <w:ind w:left="720" w:hanging="360"/>
      </w:pPr>
    </w:lvl>
    <w:lvl w:ilvl="1" w:tplc="8BBC30B8">
      <w:start w:val="1"/>
      <w:numFmt w:val="lowerLetter"/>
      <w:lvlText w:val="%2."/>
      <w:lvlJc w:val="left"/>
      <w:pPr>
        <w:ind w:left="1440" w:hanging="360"/>
      </w:pPr>
    </w:lvl>
    <w:lvl w:ilvl="2" w:tplc="71E6EE86">
      <w:start w:val="1"/>
      <w:numFmt w:val="lowerRoman"/>
      <w:lvlText w:val="%3."/>
      <w:lvlJc w:val="right"/>
      <w:pPr>
        <w:ind w:left="2160" w:hanging="180"/>
      </w:pPr>
    </w:lvl>
    <w:lvl w:ilvl="3" w:tplc="2F449626">
      <w:start w:val="1"/>
      <w:numFmt w:val="decimal"/>
      <w:lvlText w:val="%4."/>
      <w:lvlJc w:val="left"/>
      <w:pPr>
        <w:ind w:left="2880" w:hanging="360"/>
      </w:pPr>
    </w:lvl>
    <w:lvl w:ilvl="4" w:tplc="C1F0B444">
      <w:start w:val="1"/>
      <w:numFmt w:val="lowerLetter"/>
      <w:lvlText w:val="%5."/>
      <w:lvlJc w:val="left"/>
      <w:pPr>
        <w:ind w:left="3600" w:hanging="360"/>
      </w:pPr>
    </w:lvl>
    <w:lvl w:ilvl="5" w:tplc="34980FDA">
      <w:start w:val="1"/>
      <w:numFmt w:val="lowerRoman"/>
      <w:lvlText w:val="%6."/>
      <w:lvlJc w:val="right"/>
      <w:pPr>
        <w:ind w:left="4320" w:hanging="180"/>
      </w:pPr>
    </w:lvl>
    <w:lvl w:ilvl="6" w:tplc="A0207854">
      <w:start w:val="1"/>
      <w:numFmt w:val="decimal"/>
      <w:lvlText w:val="%7."/>
      <w:lvlJc w:val="left"/>
      <w:pPr>
        <w:ind w:left="5040" w:hanging="360"/>
      </w:pPr>
    </w:lvl>
    <w:lvl w:ilvl="7" w:tplc="B3902BD8">
      <w:start w:val="1"/>
      <w:numFmt w:val="lowerLetter"/>
      <w:lvlText w:val="%8."/>
      <w:lvlJc w:val="left"/>
      <w:pPr>
        <w:ind w:left="5760" w:hanging="360"/>
      </w:pPr>
    </w:lvl>
    <w:lvl w:ilvl="8" w:tplc="81E24DAC">
      <w:start w:val="1"/>
      <w:numFmt w:val="lowerRoman"/>
      <w:lvlText w:val="%9."/>
      <w:lvlJc w:val="right"/>
      <w:pPr>
        <w:ind w:left="6480" w:hanging="180"/>
      </w:pPr>
    </w:lvl>
  </w:abstractNum>
  <w:abstractNum w:abstractNumId="14" w15:restartNumberingAfterBreak="0">
    <w:nsid w:val="236CB0A1"/>
    <w:multiLevelType w:val="hybridMultilevel"/>
    <w:tmpl w:val="FFFFFFFF"/>
    <w:lvl w:ilvl="0" w:tplc="7806E6C4">
      <w:start w:val="1"/>
      <w:numFmt w:val="bullet"/>
      <w:lvlText w:val=""/>
      <w:lvlJc w:val="left"/>
      <w:pPr>
        <w:ind w:left="720" w:hanging="360"/>
      </w:pPr>
      <w:rPr>
        <w:rFonts w:ascii="Wingdings" w:hAnsi="Wingdings" w:hint="default"/>
      </w:rPr>
    </w:lvl>
    <w:lvl w:ilvl="1" w:tplc="943C666A">
      <w:start w:val="1"/>
      <w:numFmt w:val="bullet"/>
      <w:lvlText w:val="o"/>
      <w:lvlJc w:val="left"/>
      <w:pPr>
        <w:ind w:left="1440" w:hanging="360"/>
      </w:pPr>
      <w:rPr>
        <w:rFonts w:ascii="Courier New" w:hAnsi="Courier New" w:hint="default"/>
      </w:rPr>
    </w:lvl>
    <w:lvl w:ilvl="2" w:tplc="85B03726">
      <w:start w:val="1"/>
      <w:numFmt w:val="bullet"/>
      <w:lvlText w:val=""/>
      <w:lvlJc w:val="left"/>
      <w:pPr>
        <w:ind w:left="2160" w:hanging="360"/>
      </w:pPr>
      <w:rPr>
        <w:rFonts w:ascii="Wingdings" w:hAnsi="Wingdings" w:hint="default"/>
      </w:rPr>
    </w:lvl>
    <w:lvl w:ilvl="3" w:tplc="0ED8D256">
      <w:start w:val="1"/>
      <w:numFmt w:val="bullet"/>
      <w:lvlText w:val=""/>
      <w:lvlJc w:val="left"/>
      <w:pPr>
        <w:ind w:left="2880" w:hanging="360"/>
      </w:pPr>
      <w:rPr>
        <w:rFonts w:ascii="Symbol" w:hAnsi="Symbol" w:hint="default"/>
      </w:rPr>
    </w:lvl>
    <w:lvl w:ilvl="4" w:tplc="DDBE6E82">
      <w:start w:val="1"/>
      <w:numFmt w:val="bullet"/>
      <w:lvlText w:val="o"/>
      <w:lvlJc w:val="left"/>
      <w:pPr>
        <w:ind w:left="3600" w:hanging="360"/>
      </w:pPr>
      <w:rPr>
        <w:rFonts w:ascii="Courier New" w:hAnsi="Courier New" w:hint="default"/>
      </w:rPr>
    </w:lvl>
    <w:lvl w:ilvl="5" w:tplc="1332E292">
      <w:start w:val="1"/>
      <w:numFmt w:val="bullet"/>
      <w:lvlText w:val=""/>
      <w:lvlJc w:val="left"/>
      <w:pPr>
        <w:ind w:left="4320" w:hanging="360"/>
      </w:pPr>
      <w:rPr>
        <w:rFonts w:ascii="Wingdings" w:hAnsi="Wingdings" w:hint="default"/>
      </w:rPr>
    </w:lvl>
    <w:lvl w:ilvl="6" w:tplc="9FB8CC76">
      <w:start w:val="1"/>
      <w:numFmt w:val="bullet"/>
      <w:lvlText w:val=""/>
      <w:lvlJc w:val="left"/>
      <w:pPr>
        <w:ind w:left="5040" w:hanging="360"/>
      </w:pPr>
      <w:rPr>
        <w:rFonts w:ascii="Symbol" w:hAnsi="Symbol" w:hint="default"/>
      </w:rPr>
    </w:lvl>
    <w:lvl w:ilvl="7" w:tplc="6E36AE0C">
      <w:start w:val="1"/>
      <w:numFmt w:val="bullet"/>
      <w:lvlText w:val="o"/>
      <w:lvlJc w:val="left"/>
      <w:pPr>
        <w:ind w:left="5760" w:hanging="360"/>
      </w:pPr>
      <w:rPr>
        <w:rFonts w:ascii="Courier New" w:hAnsi="Courier New" w:hint="default"/>
      </w:rPr>
    </w:lvl>
    <w:lvl w:ilvl="8" w:tplc="7242BEDE">
      <w:start w:val="1"/>
      <w:numFmt w:val="bullet"/>
      <w:lvlText w:val=""/>
      <w:lvlJc w:val="left"/>
      <w:pPr>
        <w:ind w:left="6480" w:hanging="360"/>
      </w:pPr>
      <w:rPr>
        <w:rFonts w:ascii="Wingdings" w:hAnsi="Wingdings" w:hint="default"/>
      </w:rPr>
    </w:lvl>
  </w:abstractNum>
  <w:abstractNum w:abstractNumId="15" w15:restartNumberingAfterBreak="0">
    <w:nsid w:val="24F628AF"/>
    <w:multiLevelType w:val="hybridMultilevel"/>
    <w:tmpl w:val="EF984E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5167A85"/>
    <w:multiLevelType w:val="hybridMultilevel"/>
    <w:tmpl w:val="25A0B326"/>
    <w:lvl w:ilvl="0" w:tplc="8E12B3B6">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B00582E"/>
    <w:multiLevelType w:val="hybridMultilevel"/>
    <w:tmpl w:val="3124A4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2DDBC8C9"/>
    <w:multiLevelType w:val="hybridMultilevel"/>
    <w:tmpl w:val="FFFFFFFF"/>
    <w:lvl w:ilvl="0" w:tplc="3D8A24F4">
      <w:start w:val="1"/>
      <w:numFmt w:val="bullet"/>
      <w:lvlText w:val=""/>
      <w:lvlJc w:val="left"/>
      <w:pPr>
        <w:ind w:left="720" w:hanging="360"/>
      </w:pPr>
      <w:rPr>
        <w:rFonts w:ascii="Symbol" w:hAnsi="Symbol" w:hint="default"/>
      </w:rPr>
    </w:lvl>
    <w:lvl w:ilvl="1" w:tplc="15326C5E">
      <w:start w:val="1"/>
      <w:numFmt w:val="bullet"/>
      <w:lvlText w:val="o"/>
      <w:lvlJc w:val="left"/>
      <w:pPr>
        <w:ind w:left="1440" w:hanging="360"/>
      </w:pPr>
      <w:rPr>
        <w:rFonts w:ascii="Courier New" w:hAnsi="Courier New" w:hint="default"/>
      </w:rPr>
    </w:lvl>
    <w:lvl w:ilvl="2" w:tplc="AA7A8946">
      <w:start w:val="1"/>
      <w:numFmt w:val="bullet"/>
      <w:lvlText w:val=""/>
      <w:lvlJc w:val="left"/>
      <w:pPr>
        <w:ind w:left="2160" w:hanging="360"/>
      </w:pPr>
      <w:rPr>
        <w:rFonts w:ascii="Wingdings" w:hAnsi="Wingdings" w:hint="default"/>
      </w:rPr>
    </w:lvl>
    <w:lvl w:ilvl="3" w:tplc="E30CC136">
      <w:start w:val="1"/>
      <w:numFmt w:val="bullet"/>
      <w:lvlText w:val=""/>
      <w:lvlJc w:val="left"/>
      <w:pPr>
        <w:ind w:left="2880" w:hanging="360"/>
      </w:pPr>
      <w:rPr>
        <w:rFonts w:ascii="Symbol" w:hAnsi="Symbol" w:hint="default"/>
      </w:rPr>
    </w:lvl>
    <w:lvl w:ilvl="4" w:tplc="DFFA3AB4">
      <w:start w:val="1"/>
      <w:numFmt w:val="bullet"/>
      <w:lvlText w:val="o"/>
      <w:lvlJc w:val="left"/>
      <w:pPr>
        <w:ind w:left="3600" w:hanging="360"/>
      </w:pPr>
      <w:rPr>
        <w:rFonts w:ascii="Courier New" w:hAnsi="Courier New" w:hint="default"/>
      </w:rPr>
    </w:lvl>
    <w:lvl w:ilvl="5" w:tplc="69EE6540">
      <w:start w:val="1"/>
      <w:numFmt w:val="bullet"/>
      <w:lvlText w:val=""/>
      <w:lvlJc w:val="left"/>
      <w:pPr>
        <w:ind w:left="4320" w:hanging="360"/>
      </w:pPr>
      <w:rPr>
        <w:rFonts w:ascii="Wingdings" w:hAnsi="Wingdings" w:hint="default"/>
      </w:rPr>
    </w:lvl>
    <w:lvl w:ilvl="6" w:tplc="C7E29FE0">
      <w:start w:val="1"/>
      <w:numFmt w:val="bullet"/>
      <w:lvlText w:val=""/>
      <w:lvlJc w:val="left"/>
      <w:pPr>
        <w:ind w:left="5040" w:hanging="360"/>
      </w:pPr>
      <w:rPr>
        <w:rFonts w:ascii="Symbol" w:hAnsi="Symbol" w:hint="default"/>
      </w:rPr>
    </w:lvl>
    <w:lvl w:ilvl="7" w:tplc="DE18ED12">
      <w:start w:val="1"/>
      <w:numFmt w:val="bullet"/>
      <w:lvlText w:val="o"/>
      <w:lvlJc w:val="left"/>
      <w:pPr>
        <w:ind w:left="5760" w:hanging="360"/>
      </w:pPr>
      <w:rPr>
        <w:rFonts w:ascii="Courier New" w:hAnsi="Courier New" w:hint="default"/>
      </w:rPr>
    </w:lvl>
    <w:lvl w:ilvl="8" w:tplc="67A8281E">
      <w:start w:val="1"/>
      <w:numFmt w:val="bullet"/>
      <w:lvlText w:val=""/>
      <w:lvlJc w:val="left"/>
      <w:pPr>
        <w:ind w:left="6480" w:hanging="360"/>
      </w:pPr>
      <w:rPr>
        <w:rFonts w:ascii="Wingdings" w:hAnsi="Wingdings" w:hint="default"/>
      </w:rPr>
    </w:lvl>
  </w:abstractNum>
  <w:abstractNum w:abstractNumId="19" w15:restartNumberingAfterBreak="0">
    <w:nsid w:val="2DE157B8"/>
    <w:multiLevelType w:val="hybridMultilevel"/>
    <w:tmpl w:val="F49EDB98"/>
    <w:lvl w:ilvl="0" w:tplc="C870E5FE">
      <w:start w:val="1"/>
      <w:numFmt w:val="decimal"/>
      <w:lvlText w:val="●"/>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7770686"/>
    <w:multiLevelType w:val="hybridMultilevel"/>
    <w:tmpl w:val="F1362C3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80263B8"/>
    <w:multiLevelType w:val="hybridMultilevel"/>
    <w:tmpl w:val="BA4441A8"/>
    <w:lvl w:ilvl="0" w:tplc="C870E5FE">
      <w:start w:val="1"/>
      <w:numFmt w:val="decimal"/>
      <w:lvlText w:val="●"/>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DCF85E6"/>
    <w:multiLevelType w:val="hybridMultilevel"/>
    <w:tmpl w:val="FFFFFFFF"/>
    <w:lvl w:ilvl="0" w:tplc="2A2EA5BA">
      <w:start w:val="1"/>
      <w:numFmt w:val="bullet"/>
      <w:lvlText w:val=""/>
      <w:lvlJc w:val="left"/>
      <w:pPr>
        <w:ind w:left="720" w:hanging="360"/>
      </w:pPr>
      <w:rPr>
        <w:rFonts w:ascii="Wingdings" w:hAnsi="Wingdings" w:hint="default"/>
      </w:rPr>
    </w:lvl>
    <w:lvl w:ilvl="1" w:tplc="4954B35A">
      <w:start w:val="1"/>
      <w:numFmt w:val="bullet"/>
      <w:lvlText w:val="o"/>
      <w:lvlJc w:val="left"/>
      <w:pPr>
        <w:ind w:left="1440" w:hanging="360"/>
      </w:pPr>
      <w:rPr>
        <w:rFonts w:ascii="Courier New" w:hAnsi="Courier New" w:hint="default"/>
      </w:rPr>
    </w:lvl>
    <w:lvl w:ilvl="2" w:tplc="178E1FD2">
      <w:start w:val="1"/>
      <w:numFmt w:val="bullet"/>
      <w:lvlText w:val=""/>
      <w:lvlJc w:val="left"/>
      <w:pPr>
        <w:ind w:left="2160" w:hanging="360"/>
      </w:pPr>
      <w:rPr>
        <w:rFonts w:ascii="Wingdings" w:hAnsi="Wingdings" w:hint="default"/>
      </w:rPr>
    </w:lvl>
    <w:lvl w:ilvl="3" w:tplc="453A3E54">
      <w:start w:val="1"/>
      <w:numFmt w:val="bullet"/>
      <w:lvlText w:val=""/>
      <w:lvlJc w:val="left"/>
      <w:pPr>
        <w:ind w:left="2880" w:hanging="360"/>
      </w:pPr>
      <w:rPr>
        <w:rFonts w:ascii="Symbol" w:hAnsi="Symbol" w:hint="default"/>
      </w:rPr>
    </w:lvl>
    <w:lvl w:ilvl="4" w:tplc="960A6FD0">
      <w:start w:val="1"/>
      <w:numFmt w:val="bullet"/>
      <w:lvlText w:val="o"/>
      <w:lvlJc w:val="left"/>
      <w:pPr>
        <w:ind w:left="3600" w:hanging="360"/>
      </w:pPr>
      <w:rPr>
        <w:rFonts w:ascii="Courier New" w:hAnsi="Courier New" w:hint="default"/>
      </w:rPr>
    </w:lvl>
    <w:lvl w:ilvl="5" w:tplc="0E8EBEC6">
      <w:start w:val="1"/>
      <w:numFmt w:val="bullet"/>
      <w:lvlText w:val=""/>
      <w:lvlJc w:val="left"/>
      <w:pPr>
        <w:ind w:left="4320" w:hanging="360"/>
      </w:pPr>
      <w:rPr>
        <w:rFonts w:ascii="Wingdings" w:hAnsi="Wingdings" w:hint="default"/>
      </w:rPr>
    </w:lvl>
    <w:lvl w:ilvl="6" w:tplc="4EF0D480">
      <w:start w:val="1"/>
      <w:numFmt w:val="bullet"/>
      <w:lvlText w:val=""/>
      <w:lvlJc w:val="left"/>
      <w:pPr>
        <w:ind w:left="5040" w:hanging="360"/>
      </w:pPr>
      <w:rPr>
        <w:rFonts w:ascii="Symbol" w:hAnsi="Symbol" w:hint="default"/>
      </w:rPr>
    </w:lvl>
    <w:lvl w:ilvl="7" w:tplc="ECFACBC6">
      <w:start w:val="1"/>
      <w:numFmt w:val="bullet"/>
      <w:lvlText w:val="o"/>
      <w:lvlJc w:val="left"/>
      <w:pPr>
        <w:ind w:left="5760" w:hanging="360"/>
      </w:pPr>
      <w:rPr>
        <w:rFonts w:ascii="Courier New" w:hAnsi="Courier New" w:hint="default"/>
      </w:rPr>
    </w:lvl>
    <w:lvl w:ilvl="8" w:tplc="1DA6E5A8">
      <w:start w:val="1"/>
      <w:numFmt w:val="bullet"/>
      <w:lvlText w:val=""/>
      <w:lvlJc w:val="left"/>
      <w:pPr>
        <w:ind w:left="6480" w:hanging="360"/>
      </w:pPr>
      <w:rPr>
        <w:rFonts w:ascii="Wingdings" w:hAnsi="Wingdings" w:hint="default"/>
      </w:rPr>
    </w:lvl>
  </w:abstractNum>
  <w:abstractNum w:abstractNumId="23" w15:restartNumberingAfterBreak="0">
    <w:nsid w:val="3E134455"/>
    <w:multiLevelType w:val="hybridMultilevel"/>
    <w:tmpl w:val="FFFFFFFF"/>
    <w:lvl w:ilvl="0" w:tplc="D4C05CA0">
      <w:start w:val="1"/>
      <w:numFmt w:val="decimal"/>
      <w:lvlText w:val="%1."/>
      <w:lvlJc w:val="left"/>
      <w:pPr>
        <w:ind w:left="720" w:hanging="360"/>
      </w:pPr>
    </w:lvl>
    <w:lvl w:ilvl="1" w:tplc="E7984FBC">
      <w:start w:val="1"/>
      <w:numFmt w:val="lowerLetter"/>
      <w:lvlText w:val="%2."/>
      <w:lvlJc w:val="left"/>
      <w:pPr>
        <w:ind w:left="1440" w:hanging="360"/>
      </w:pPr>
    </w:lvl>
    <w:lvl w:ilvl="2" w:tplc="30FED288">
      <w:start w:val="1"/>
      <w:numFmt w:val="lowerRoman"/>
      <w:lvlText w:val="%3."/>
      <w:lvlJc w:val="right"/>
      <w:pPr>
        <w:ind w:left="2160" w:hanging="180"/>
      </w:pPr>
    </w:lvl>
    <w:lvl w:ilvl="3" w:tplc="42787DBE">
      <w:start w:val="1"/>
      <w:numFmt w:val="decimal"/>
      <w:lvlText w:val="%4."/>
      <w:lvlJc w:val="left"/>
      <w:pPr>
        <w:ind w:left="2880" w:hanging="360"/>
      </w:pPr>
    </w:lvl>
    <w:lvl w:ilvl="4" w:tplc="4D0073CE">
      <w:start w:val="1"/>
      <w:numFmt w:val="lowerLetter"/>
      <w:lvlText w:val="%5."/>
      <w:lvlJc w:val="left"/>
      <w:pPr>
        <w:ind w:left="3600" w:hanging="360"/>
      </w:pPr>
    </w:lvl>
    <w:lvl w:ilvl="5" w:tplc="04ACB70E">
      <w:start w:val="1"/>
      <w:numFmt w:val="lowerRoman"/>
      <w:lvlText w:val="%6."/>
      <w:lvlJc w:val="right"/>
      <w:pPr>
        <w:ind w:left="4320" w:hanging="180"/>
      </w:pPr>
    </w:lvl>
    <w:lvl w:ilvl="6" w:tplc="38800B82">
      <w:start w:val="1"/>
      <w:numFmt w:val="decimal"/>
      <w:lvlText w:val="%7."/>
      <w:lvlJc w:val="left"/>
      <w:pPr>
        <w:ind w:left="5040" w:hanging="360"/>
      </w:pPr>
    </w:lvl>
    <w:lvl w:ilvl="7" w:tplc="CD00087C">
      <w:start w:val="1"/>
      <w:numFmt w:val="lowerLetter"/>
      <w:lvlText w:val="%8."/>
      <w:lvlJc w:val="left"/>
      <w:pPr>
        <w:ind w:left="5760" w:hanging="360"/>
      </w:pPr>
    </w:lvl>
    <w:lvl w:ilvl="8" w:tplc="DF34516C">
      <w:start w:val="1"/>
      <w:numFmt w:val="lowerRoman"/>
      <w:lvlText w:val="%9."/>
      <w:lvlJc w:val="right"/>
      <w:pPr>
        <w:ind w:left="6480" w:hanging="180"/>
      </w:pPr>
    </w:lvl>
  </w:abstractNum>
  <w:abstractNum w:abstractNumId="24" w15:restartNumberingAfterBreak="0">
    <w:nsid w:val="451010F5"/>
    <w:multiLevelType w:val="hybridMultilevel"/>
    <w:tmpl w:val="FFFFFFFF"/>
    <w:lvl w:ilvl="0" w:tplc="F92A7C5C">
      <w:start w:val="1"/>
      <w:numFmt w:val="bullet"/>
      <w:lvlText w:val=""/>
      <w:lvlJc w:val="left"/>
      <w:pPr>
        <w:ind w:left="1068" w:hanging="360"/>
      </w:pPr>
      <w:rPr>
        <w:rFonts w:ascii="Wingdings" w:hAnsi="Wingdings" w:hint="default"/>
      </w:rPr>
    </w:lvl>
    <w:lvl w:ilvl="1" w:tplc="538CA278">
      <w:start w:val="1"/>
      <w:numFmt w:val="bullet"/>
      <w:lvlText w:val="o"/>
      <w:lvlJc w:val="left"/>
      <w:pPr>
        <w:ind w:left="1440" w:hanging="360"/>
      </w:pPr>
      <w:rPr>
        <w:rFonts w:ascii="Courier New" w:hAnsi="Courier New" w:hint="default"/>
      </w:rPr>
    </w:lvl>
    <w:lvl w:ilvl="2" w:tplc="4426E0FC">
      <w:start w:val="1"/>
      <w:numFmt w:val="bullet"/>
      <w:lvlText w:val=""/>
      <w:lvlJc w:val="left"/>
      <w:pPr>
        <w:ind w:left="2160" w:hanging="360"/>
      </w:pPr>
      <w:rPr>
        <w:rFonts w:ascii="Wingdings" w:hAnsi="Wingdings" w:hint="default"/>
      </w:rPr>
    </w:lvl>
    <w:lvl w:ilvl="3" w:tplc="CE004ED4">
      <w:start w:val="1"/>
      <w:numFmt w:val="bullet"/>
      <w:lvlText w:val=""/>
      <w:lvlJc w:val="left"/>
      <w:pPr>
        <w:ind w:left="2880" w:hanging="360"/>
      </w:pPr>
      <w:rPr>
        <w:rFonts w:ascii="Symbol" w:hAnsi="Symbol" w:hint="default"/>
      </w:rPr>
    </w:lvl>
    <w:lvl w:ilvl="4" w:tplc="A6904F3E">
      <w:start w:val="1"/>
      <w:numFmt w:val="bullet"/>
      <w:lvlText w:val="o"/>
      <w:lvlJc w:val="left"/>
      <w:pPr>
        <w:ind w:left="3600" w:hanging="360"/>
      </w:pPr>
      <w:rPr>
        <w:rFonts w:ascii="Courier New" w:hAnsi="Courier New" w:hint="default"/>
      </w:rPr>
    </w:lvl>
    <w:lvl w:ilvl="5" w:tplc="5D54ED08">
      <w:start w:val="1"/>
      <w:numFmt w:val="bullet"/>
      <w:lvlText w:val=""/>
      <w:lvlJc w:val="left"/>
      <w:pPr>
        <w:ind w:left="4320" w:hanging="360"/>
      </w:pPr>
      <w:rPr>
        <w:rFonts w:ascii="Wingdings" w:hAnsi="Wingdings" w:hint="default"/>
      </w:rPr>
    </w:lvl>
    <w:lvl w:ilvl="6" w:tplc="EE0CD9F2">
      <w:start w:val="1"/>
      <w:numFmt w:val="bullet"/>
      <w:lvlText w:val=""/>
      <w:lvlJc w:val="left"/>
      <w:pPr>
        <w:ind w:left="5040" w:hanging="360"/>
      </w:pPr>
      <w:rPr>
        <w:rFonts w:ascii="Symbol" w:hAnsi="Symbol" w:hint="default"/>
      </w:rPr>
    </w:lvl>
    <w:lvl w:ilvl="7" w:tplc="C284C83E">
      <w:start w:val="1"/>
      <w:numFmt w:val="bullet"/>
      <w:lvlText w:val="o"/>
      <w:lvlJc w:val="left"/>
      <w:pPr>
        <w:ind w:left="5760" w:hanging="360"/>
      </w:pPr>
      <w:rPr>
        <w:rFonts w:ascii="Courier New" w:hAnsi="Courier New" w:hint="default"/>
      </w:rPr>
    </w:lvl>
    <w:lvl w:ilvl="8" w:tplc="844255DA">
      <w:start w:val="1"/>
      <w:numFmt w:val="bullet"/>
      <w:lvlText w:val=""/>
      <w:lvlJc w:val="left"/>
      <w:pPr>
        <w:ind w:left="6480" w:hanging="360"/>
      </w:pPr>
      <w:rPr>
        <w:rFonts w:ascii="Wingdings" w:hAnsi="Wingdings" w:hint="default"/>
      </w:rPr>
    </w:lvl>
  </w:abstractNum>
  <w:abstractNum w:abstractNumId="25" w15:restartNumberingAfterBreak="0">
    <w:nsid w:val="496A1A5D"/>
    <w:multiLevelType w:val="hybridMultilevel"/>
    <w:tmpl w:val="E11473C2"/>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6" w15:restartNumberingAfterBreak="0">
    <w:nsid w:val="4C40E165"/>
    <w:multiLevelType w:val="hybridMultilevel"/>
    <w:tmpl w:val="FFFFFFFF"/>
    <w:lvl w:ilvl="0" w:tplc="3ADC7334">
      <w:start w:val="1"/>
      <w:numFmt w:val="bullet"/>
      <w:lvlText w:val=""/>
      <w:lvlJc w:val="left"/>
      <w:pPr>
        <w:ind w:left="720" w:hanging="360"/>
      </w:pPr>
      <w:rPr>
        <w:rFonts w:ascii="Symbol" w:hAnsi="Symbol" w:hint="default"/>
      </w:rPr>
    </w:lvl>
    <w:lvl w:ilvl="1" w:tplc="F404D39C">
      <w:start w:val="1"/>
      <w:numFmt w:val="bullet"/>
      <w:lvlText w:val="o"/>
      <w:lvlJc w:val="left"/>
      <w:pPr>
        <w:ind w:left="1440" w:hanging="360"/>
      </w:pPr>
      <w:rPr>
        <w:rFonts w:ascii="Courier New" w:hAnsi="Courier New" w:hint="default"/>
      </w:rPr>
    </w:lvl>
    <w:lvl w:ilvl="2" w:tplc="9B3E0AE8">
      <w:start w:val="1"/>
      <w:numFmt w:val="bullet"/>
      <w:lvlText w:val=""/>
      <w:lvlJc w:val="left"/>
      <w:pPr>
        <w:ind w:left="2160" w:hanging="360"/>
      </w:pPr>
      <w:rPr>
        <w:rFonts w:ascii="Wingdings" w:hAnsi="Wingdings" w:hint="default"/>
      </w:rPr>
    </w:lvl>
    <w:lvl w:ilvl="3" w:tplc="E6E44BB2">
      <w:start w:val="1"/>
      <w:numFmt w:val="bullet"/>
      <w:lvlText w:val=""/>
      <w:lvlJc w:val="left"/>
      <w:pPr>
        <w:ind w:left="2880" w:hanging="360"/>
      </w:pPr>
      <w:rPr>
        <w:rFonts w:ascii="Symbol" w:hAnsi="Symbol" w:hint="default"/>
      </w:rPr>
    </w:lvl>
    <w:lvl w:ilvl="4" w:tplc="6B4E2E2A">
      <w:start w:val="1"/>
      <w:numFmt w:val="bullet"/>
      <w:lvlText w:val="o"/>
      <w:lvlJc w:val="left"/>
      <w:pPr>
        <w:ind w:left="3600" w:hanging="360"/>
      </w:pPr>
      <w:rPr>
        <w:rFonts w:ascii="Courier New" w:hAnsi="Courier New" w:hint="default"/>
      </w:rPr>
    </w:lvl>
    <w:lvl w:ilvl="5" w:tplc="5AE2EA5E">
      <w:start w:val="1"/>
      <w:numFmt w:val="bullet"/>
      <w:lvlText w:val=""/>
      <w:lvlJc w:val="left"/>
      <w:pPr>
        <w:ind w:left="4320" w:hanging="360"/>
      </w:pPr>
      <w:rPr>
        <w:rFonts w:ascii="Wingdings" w:hAnsi="Wingdings" w:hint="default"/>
      </w:rPr>
    </w:lvl>
    <w:lvl w:ilvl="6" w:tplc="BD60839E">
      <w:start w:val="1"/>
      <w:numFmt w:val="bullet"/>
      <w:lvlText w:val=""/>
      <w:lvlJc w:val="left"/>
      <w:pPr>
        <w:ind w:left="5040" w:hanging="360"/>
      </w:pPr>
      <w:rPr>
        <w:rFonts w:ascii="Symbol" w:hAnsi="Symbol" w:hint="default"/>
      </w:rPr>
    </w:lvl>
    <w:lvl w:ilvl="7" w:tplc="CD48C136">
      <w:start w:val="1"/>
      <w:numFmt w:val="bullet"/>
      <w:lvlText w:val="o"/>
      <w:lvlJc w:val="left"/>
      <w:pPr>
        <w:ind w:left="5760" w:hanging="360"/>
      </w:pPr>
      <w:rPr>
        <w:rFonts w:ascii="Courier New" w:hAnsi="Courier New" w:hint="default"/>
      </w:rPr>
    </w:lvl>
    <w:lvl w:ilvl="8" w:tplc="B5588848">
      <w:start w:val="1"/>
      <w:numFmt w:val="bullet"/>
      <w:lvlText w:val=""/>
      <w:lvlJc w:val="left"/>
      <w:pPr>
        <w:ind w:left="6480" w:hanging="360"/>
      </w:pPr>
      <w:rPr>
        <w:rFonts w:ascii="Wingdings" w:hAnsi="Wingdings" w:hint="default"/>
      </w:rPr>
    </w:lvl>
  </w:abstractNum>
  <w:abstractNum w:abstractNumId="27" w15:restartNumberingAfterBreak="0">
    <w:nsid w:val="510B0027"/>
    <w:multiLevelType w:val="hybridMultilevel"/>
    <w:tmpl w:val="FFFFFFFF"/>
    <w:lvl w:ilvl="0" w:tplc="B058A188">
      <w:start w:val="1"/>
      <w:numFmt w:val="bullet"/>
      <w:lvlText w:val="-"/>
      <w:lvlJc w:val="left"/>
      <w:pPr>
        <w:ind w:left="720" w:hanging="360"/>
      </w:pPr>
      <w:rPr>
        <w:rFonts w:ascii="&quot;Times New Roman&quot;,&quot;serif&quot;" w:hAnsi="&quot;Times New Roman&quot;,&quot;serif&quot;" w:hint="default"/>
      </w:rPr>
    </w:lvl>
    <w:lvl w:ilvl="1" w:tplc="648A58BE">
      <w:start w:val="1"/>
      <w:numFmt w:val="bullet"/>
      <w:lvlText w:val="o"/>
      <w:lvlJc w:val="left"/>
      <w:pPr>
        <w:ind w:left="1440" w:hanging="360"/>
      </w:pPr>
      <w:rPr>
        <w:rFonts w:ascii="Courier New" w:hAnsi="Courier New" w:hint="default"/>
      </w:rPr>
    </w:lvl>
    <w:lvl w:ilvl="2" w:tplc="C69E0DF2">
      <w:start w:val="1"/>
      <w:numFmt w:val="bullet"/>
      <w:lvlText w:val=""/>
      <w:lvlJc w:val="left"/>
      <w:pPr>
        <w:ind w:left="2160" w:hanging="360"/>
      </w:pPr>
      <w:rPr>
        <w:rFonts w:ascii="Wingdings" w:hAnsi="Wingdings" w:hint="default"/>
      </w:rPr>
    </w:lvl>
    <w:lvl w:ilvl="3" w:tplc="3DD464DA">
      <w:start w:val="1"/>
      <w:numFmt w:val="bullet"/>
      <w:lvlText w:val=""/>
      <w:lvlJc w:val="left"/>
      <w:pPr>
        <w:ind w:left="2880" w:hanging="360"/>
      </w:pPr>
      <w:rPr>
        <w:rFonts w:ascii="Symbol" w:hAnsi="Symbol" w:hint="default"/>
      </w:rPr>
    </w:lvl>
    <w:lvl w:ilvl="4" w:tplc="5BF88D8C">
      <w:start w:val="1"/>
      <w:numFmt w:val="bullet"/>
      <w:lvlText w:val="o"/>
      <w:lvlJc w:val="left"/>
      <w:pPr>
        <w:ind w:left="3600" w:hanging="360"/>
      </w:pPr>
      <w:rPr>
        <w:rFonts w:ascii="Courier New" w:hAnsi="Courier New" w:hint="default"/>
      </w:rPr>
    </w:lvl>
    <w:lvl w:ilvl="5" w:tplc="C082CB64">
      <w:start w:val="1"/>
      <w:numFmt w:val="bullet"/>
      <w:lvlText w:val=""/>
      <w:lvlJc w:val="left"/>
      <w:pPr>
        <w:ind w:left="4320" w:hanging="360"/>
      </w:pPr>
      <w:rPr>
        <w:rFonts w:ascii="Wingdings" w:hAnsi="Wingdings" w:hint="default"/>
      </w:rPr>
    </w:lvl>
    <w:lvl w:ilvl="6" w:tplc="6EE85184">
      <w:start w:val="1"/>
      <w:numFmt w:val="bullet"/>
      <w:lvlText w:val=""/>
      <w:lvlJc w:val="left"/>
      <w:pPr>
        <w:ind w:left="5040" w:hanging="360"/>
      </w:pPr>
      <w:rPr>
        <w:rFonts w:ascii="Symbol" w:hAnsi="Symbol" w:hint="default"/>
      </w:rPr>
    </w:lvl>
    <w:lvl w:ilvl="7" w:tplc="9878A668">
      <w:start w:val="1"/>
      <w:numFmt w:val="bullet"/>
      <w:lvlText w:val="o"/>
      <w:lvlJc w:val="left"/>
      <w:pPr>
        <w:ind w:left="5760" w:hanging="360"/>
      </w:pPr>
      <w:rPr>
        <w:rFonts w:ascii="Courier New" w:hAnsi="Courier New" w:hint="default"/>
      </w:rPr>
    </w:lvl>
    <w:lvl w:ilvl="8" w:tplc="72F8225A">
      <w:start w:val="1"/>
      <w:numFmt w:val="bullet"/>
      <w:lvlText w:val=""/>
      <w:lvlJc w:val="left"/>
      <w:pPr>
        <w:ind w:left="6480" w:hanging="360"/>
      </w:pPr>
      <w:rPr>
        <w:rFonts w:ascii="Wingdings" w:hAnsi="Wingdings" w:hint="default"/>
      </w:rPr>
    </w:lvl>
  </w:abstractNum>
  <w:abstractNum w:abstractNumId="28" w15:restartNumberingAfterBreak="0">
    <w:nsid w:val="52FD9F83"/>
    <w:multiLevelType w:val="hybridMultilevel"/>
    <w:tmpl w:val="FFFFFFFF"/>
    <w:lvl w:ilvl="0" w:tplc="298E962A">
      <w:start w:val="1"/>
      <w:numFmt w:val="decimal"/>
      <w:lvlText w:val="%1."/>
      <w:lvlJc w:val="left"/>
      <w:pPr>
        <w:ind w:left="720" w:hanging="360"/>
      </w:pPr>
    </w:lvl>
    <w:lvl w:ilvl="1" w:tplc="6F188C8A">
      <w:start w:val="1"/>
      <w:numFmt w:val="lowerLetter"/>
      <w:lvlText w:val="%2."/>
      <w:lvlJc w:val="left"/>
      <w:pPr>
        <w:ind w:left="1440" w:hanging="360"/>
      </w:pPr>
    </w:lvl>
    <w:lvl w:ilvl="2" w:tplc="0F08F854">
      <w:start w:val="1"/>
      <w:numFmt w:val="lowerRoman"/>
      <w:lvlText w:val="%3."/>
      <w:lvlJc w:val="right"/>
      <w:pPr>
        <w:ind w:left="2160" w:hanging="180"/>
      </w:pPr>
    </w:lvl>
    <w:lvl w:ilvl="3" w:tplc="4B2EA280">
      <w:start w:val="1"/>
      <w:numFmt w:val="decimal"/>
      <w:lvlText w:val="%4."/>
      <w:lvlJc w:val="left"/>
      <w:pPr>
        <w:ind w:left="2880" w:hanging="360"/>
      </w:pPr>
    </w:lvl>
    <w:lvl w:ilvl="4" w:tplc="BA388652">
      <w:start w:val="1"/>
      <w:numFmt w:val="lowerLetter"/>
      <w:lvlText w:val="%5."/>
      <w:lvlJc w:val="left"/>
      <w:pPr>
        <w:ind w:left="3600" w:hanging="360"/>
      </w:pPr>
    </w:lvl>
    <w:lvl w:ilvl="5" w:tplc="6AA83D06">
      <w:start w:val="1"/>
      <w:numFmt w:val="lowerRoman"/>
      <w:lvlText w:val="%6."/>
      <w:lvlJc w:val="right"/>
      <w:pPr>
        <w:ind w:left="4320" w:hanging="180"/>
      </w:pPr>
    </w:lvl>
    <w:lvl w:ilvl="6" w:tplc="A2CC1A06">
      <w:start w:val="1"/>
      <w:numFmt w:val="decimal"/>
      <w:lvlText w:val="%7."/>
      <w:lvlJc w:val="left"/>
      <w:pPr>
        <w:ind w:left="5040" w:hanging="360"/>
      </w:pPr>
    </w:lvl>
    <w:lvl w:ilvl="7" w:tplc="D1AEA80A">
      <w:start w:val="1"/>
      <w:numFmt w:val="lowerLetter"/>
      <w:lvlText w:val="%8."/>
      <w:lvlJc w:val="left"/>
      <w:pPr>
        <w:ind w:left="5760" w:hanging="360"/>
      </w:pPr>
    </w:lvl>
    <w:lvl w:ilvl="8" w:tplc="F8A42C64">
      <w:start w:val="1"/>
      <w:numFmt w:val="lowerRoman"/>
      <w:lvlText w:val="%9."/>
      <w:lvlJc w:val="right"/>
      <w:pPr>
        <w:ind w:left="6480" w:hanging="180"/>
      </w:pPr>
    </w:lvl>
  </w:abstractNum>
  <w:abstractNum w:abstractNumId="29" w15:restartNumberingAfterBreak="0">
    <w:nsid w:val="545C9B96"/>
    <w:multiLevelType w:val="hybridMultilevel"/>
    <w:tmpl w:val="FFFFFFFF"/>
    <w:lvl w:ilvl="0" w:tplc="7B4202B8">
      <w:start w:val="1"/>
      <w:numFmt w:val="bullet"/>
      <w:lvlText w:val=""/>
      <w:lvlJc w:val="left"/>
      <w:pPr>
        <w:ind w:left="720" w:hanging="360"/>
      </w:pPr>
      <w:rPr>
        <w:rFonts w:ascii="Symbol" w:hAnsi="Symbol" w:hint="default"/>
      </w:rPr>
    </w:lvl>
    <w:lvl w:ilvl="1" w:tplc="BBEAA468">
      <w:start w:val="1"/>
      <w:numFmt w:val="bullet"/>
      <w:lvlText w:val="o"/>
      <w:lvlJc w:val="left"/>
      <w:pPr>
        <w:ind w:left="1440" w:hanging="360"/>
      </w:pPr>
      <w:rPr>
        <w:rFonts w:ascii="Courier New" w:hAnsi="Courier New" w:hint="default"/>
      </w:rPr>
    </w:lvl>
    <w:lvl w:ilvl="2" w:tplc="C38426B6">
      <w:start w:val="1"/>
      <w:numFmt w:val="bullet"/>
      <w:lvlText w:val=""/>
      <w:lvlJc w:val="left"/>
      <w:pPr>
        <w:ind w:left="2160" w:hanging="360"/>
      </w:pPr>
      <w:rPr>
        <w:rFonts w:ascii="Wingdings" w:hAnsi="Wingdings" w:hint="default"/>
      </w:rPr>
    </w:lvl>
    <w:lvl w:ilvl="3" w:tplc="8FD8ECB6">
      <w:start w:val="1"/>
      <w:numFmt w:val="bullet"/>
      <w:lvlText w:val=""/>
      <w:lvlJc w:val="left"/>
      <w:pPr>
        <w:ind w:left="2880" w:hanging="360"/>
      </w:pPr>
      <w:rPr>
        <w:rFonts w:ascii="Symbol" w:hAnsi="Symbol" w:hint="default"/>
      </w:rPr>
    </w:lvl>
    <w:lvl w:ilvl="4" w:tplc="BFCC7448">
      <w:start w:val="1"/>
      <w:numFmt w:val="bullet"/>
      <w:lvlText w:val="o"/>
      <w:lvlJc w:val="left"/>
      <w:pPr>
        <w:ind w:left="3600" w:hanging="360"/>
      </w:pPr>
      <w:rPr>
        <w:rFonts w:ascii="Courier New" w:hAnsi="Courier New" w:hint="default"/>
      </w:rPr>
    </w:lvl>
    <w:lvl w:ilvl="5" w:tplc="87BA6506">
      <w:start w:val="1"/>
      <w:numFmt w:val="bullet"/>
      <w:lvlText w:val=""/>
      <w:lvlJc w:val="left"/>
      <w:pPr>
        <w:ind w:left="4320" w:hanging="360"/>
      </w:pPr>
      <w:rPr>
        <w:rFonts w:ascii="Wingdings" w:hAnsi="Wingdings" w:hint="default"/>
      </w:rPr>
    </w:lvl>
    <w:lvl w:ilvl="6" w:tplc="1FF8CB10">
      <w:start w:val="1"/>
      <w:numFmt w:val="bullet"/>
      <w:lvlText w:val=""/>
      <w:lvlJc w:val="left"/>
      <w:pPr>
        <w:ind w:left="5040" w:hanging="360"/>
      </w:pPr>
      <w:rPr>
        <w:rFonts w:ascii="Symbol" w:hAnsi="Symbol" w:hint="default"/>
      </w:rPr>
    </w:lvl>
    <w:lvl w:ilvl="7" w:tplc="A0742EB8">
      <w:start w:val="1"/>
      <w:numFmt w:val="bullet"/>
      <w:lvlText w:val="o"/>
      <w:lvlJc w:val="left"/>
      <w:pPr>
        <w:ind w:left="5760" w:hanging="360"/>
      </w:pPr>
      <w:rPr>
        <w:rFonts w:ascii="Courier New" w:hAnsi="Courier New" w:hint="default"/>
      </w:rPr>
    </w:lvl>
    <w:lvl w:ilvl="8" w:tplc="B7945B22">
      <w:start w:val="1"/>
      <w:numFmt w:val="bullet"/>
      <w:lvlText w:val=""/>
      <w:lvlJc w:val="left"/>
      <w:pPr>
        <w:ind w:left="6480" w:hanging="360"/>
      </w:pPr>
      <w:rPr>
        <w:rFonts w:ascii="Wingdings" w:hAnsi="Wingdings" w:hint="default"/>
      </w:rPr>
    </w:lvl>
  </w:abstractNum>
  <w:abstractNum w:abstractNumId="30" w15:restartNumberingAfterBreak="0">
    <w:nsid w:val="54A0726D"/>
    <w:multiLevelType w:val="hybridMultilevel"/>
    <w:tmpl w:val="FFFFFFFF"/>
    <w:lvl w:ilvl="0" w:tplc="0F1E6140">
      <w:start w:val="1"/>
      <w:numFmt w:val="decimal"/>
      <w:lvlText w:val="%1."/>
      <w:lvlJc w:val="left"/>
      <w:pPr>
        <w:ind w:left="720" w:hanging="360"/>
      </w:pPr>
    </w:lvl>
    <w:lvl w:ilvl="1" w:tplc="7070162C">
      <w:start w:val="1"/>
      <w:numFmt w:val="lowerLetter"/>
      <w:lvlText w:val="%2."/>
      <w:lvlJc w:val="left"/>
      <w:pPr>
        <w:ind w:left="1440" w:hanging="360"/>
      </w:pPr>
    </w:lvl>
    <w:lvl w:ilvl="2" w:tplc="1574721E">
      <w:start w:val="1"/>
      <w:numFmt w:val="lowerRoman"/>
      <w:lvlText w:val="%3."/>
      <w:lvlJc w:val="right"/>
      <w:pPr>
        <w:ind w:left="2160" w:hanging="180"/>
      </w:pPr>
    </w:lvl>
    <w:lvl w:ilvl="3" w:tplc="463AAA48">
      <w:start w:val="1"/>
      <w:numFmt w:val="decimal"/>
      <w:lvlText w:val="%4."/>
      <w:lvlJc w:val="left"/>
      <w:pPr>
        <w:ind w:left="2880" w:hanging="360"/>
      </w:pPr>
    </w:lvl>
    <w:lvl w:ilvl="4" w:tplc="204A3076">
      <w:start w:val="1"/>
      <w:numFmt w:val="lowerLetter"/>
      <w:lvlText w:val="%5."/>
      <w:lvlJc w:val="left"/>
      <w:pPr>
        <w:ind w:left="3600" w:hanging="360"/>
      </w:pPr>
    </w:lvl>
    <w:lvl w:ilvl="5" w:tplc="7C7E915C">
      <w:start w:val="1"/>
      <w:numFmt w:val="lowerRoman"/>
      <w:lvlText w:val="%6."/>
      <w:lvlJc w:val="right"/>
      <w:pPr>
        <w:ind w:left="4320" w:hanging="180"/>
      </w:pPr>
    </w:lvl>
    <w:lvl w:ilvl="6" w:tplc="D9C03A1C">
      <w:start w:val="1"/>
      <w:numFmt w:val="decimal"/>
      <w:lvlText w:val="%7."/>
      <w:lvlJc w:val="left"/>
      <w:pPr>
        <w:ind w:left="5040" w:hanging="360"/>
      </w:pPr>
    </w:lvl>
    <w:lvl w:ilvl="7" w:tplc="9D6A76F2">
      <w:start w:val="1"/>
      <w:numFmt w:val="lowerLetter"/>
      <w:lvlText w:val="%8."/>
      <w:lvlJc w:val="left"/>
      <w:pPr>
        <w:ind w:left="5760" w:hanging="360"/>
      </w:pPr>
    </w:lvl>
    <w:lvl w:ilvl="8" w:tplc="9E4C680A">
      <w:start w:val="1"/>
      <w:numFmt w:val="lowerRoman"/>
      <w:lvlText w:val="%9."/>
      <w:lvlJc w:val="right"/>
      <w:pPr>
        <w:ind w:left="6480" w:hanging="180"/>
      </w:pPr>
    </w:lvl>
  </w:abstractNum>
  <w:abstractNum w:abstractNumId="31" w15:restartNumberingAfterBreak="0">
    <w:nsid w:val="55427C8D"/>
    <w:multiLevelType w:val="hybridMultilevel"/>
    <w:tmpl w:val="E75A1608"/>
    <w:lvl w:ilvl="0" w:tplc="8E12B3B6">
      <w:numFmt w:val="bullet"/>
      <w:lvlText w:val="-"/>
      <w:lvlJc w:val="left"/>
      <w:pPr>
        <w:ind w:left="720" w:hanging="360"/>
      </w:pPr>
      <w:rPr>
        <w:rFonts w:ascii="Times New Roman" w:eastAsia="Times New Roman" w:hAnsi="Times New Roman"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2" w15:restartNumberingAfterBreak="0">
    <w:nsid w:val="55F996E7"/>
    <w:multiLevelType w:val="hybridMultilevel"/>
    <w:tmpl w:val="FFFFFFFF"/>
    <w:lvl w:ilvl="0" w:tplc="C94AA1EA">
      <w:start w:val="1"/>
      <w:numFmt w:val="bullet"/>
      <w:lvlText w:val=""/>
      <w:lvlJc w:val="left"/>
      <w:pPr>
        <w:ind w:left="720" w:hanging="360"/>
      </w:pPr>
      <w:rPr>
        <w:rFonts w:ascii="Wingdings" w:hAnsi="Wingdings" w:hint="default"/>
      </w:rPr>
    </w:lvl>
    <w:lvl w:ilvl="1" w:tplc="15861202">
      <w:start w:val="1"/>
      <w:numFmt w:val="bullet"/>
      <w:lvlText w:val="o"/>
      <w:lvlJc w:val="left"/>
      <w:pPr>
        <w:ind w:left="1440" w:hanging="360"/>
      </w:pPr>
      <w:rPr>
        <w:rFonts w:ascii="Courier New" w:hAnsi="Courier New" w:hint="default"/>
      </w:rPr>
    </w:lvl>
    <w:lvl w:ilvl="2" w:tplc="3F224952">
      <w:start w:val="1"/>
      <w:numFmt w:val="bullet"/>
      <w:lvlText w:val=""/>
      <w:lvlJc w:val="left"/>
      <w:pPr>
        <w:ind w:left="2160" w:hanging="360"/>
      </w:pPr>
      <w:rPr>
        <w:rFonts w:ascii="Wingdings" w:hAnsi="Wingdings" w:hint="default"/>
      </w:rPr>
    </w:lvl>
    <w:lvl w:ilvl="3" w:tplc="3626A980">
      <w:start w:val="1"/>
      <w:numFmt w:val="bullet"/>
      <w:lvlText w:val=""/>
      <w:lvlJc w:val="left"/>
      <w:pPr>
        <w:ind w:left="2880" w:hanging="360"/>
      </w:pPr>
      <w:rPr>
        <w:rFonts w:ascii="Symbol" w:hAnsi="Symbol" w:hint="default"/>
      </w:rPr>
    </w:lvl>
    <w:lvl w:ilvl="4" w:tplc="35E4FB76">
      <w:start w:val="1"/>
      <w:numFmt w:val="bullet"/>
      <w:lvlText w:val="o"/>
      <w:lvlJc w:val="left"/>
      <w:pPr>
        <w:ind w:left="3600" w:hanging="360"/>
      </w:pPr>
      <w:rPr>
        <w:rFonts w:ascii="Courier New" w:hAnsi="Courier New" w:hint="default"/>
      </w:rPr>
    </w:lvl>
    <w:lvl w:ilvl="5" w:tplc="79D2E004">
      <w:start w:val="1"/>
      <w:numFmt w:val="bullet"/>
      <w:lvlText w:val=""/>
      <w:lvlJc w:val="left"/>
      <w:pPr>
        <w:ind w:left="4320" w:hanging="360"/>
      </w:pPr>
      <w:rPr>
        <w:rFonts w:ascii="Wingdings" w:hAnsi="Wingdings" w:hint="default"/>
      </w:rPr>
    </w:lvl>
    <w:lvl w:ilvl="6" w:tplc="784EDE86">
      <w:start w:val="1"/>
      <w:numFmt w:val="bullet"/>
      <w:lvlText w:val=""/>
      <w:lvlJc w:val="left"/>
      <w:pPr>
        <w:ind w:left="5040" w:hanging="360"/>
      </w:pPr>
      <w:rPr>
        <w:rFonts w:ascii="Symbol" w:hAnsi="Symbol" w:hint="default"/>
      </w:rPr>
    </w:lvl>
    <w:lvl w:ilvl="7" w:tplc="6C22B64C">
      <w:start w:val="1"/>
      <w:numFmt w:val="bullet"/>
      <w:lvlText w:val="o"/>
      <w:lvlJc w:val="left"/>
      <w:pPr>
        <w:ind w:left="5760" w:hanging="360"/>
      </w:pPr>
      <w:rPr>
        <w:rFonts w:ascii="Courier New" w:hAnsi="Courier New" w:hint="default"/>
      </w:rPr>
    </w:lvl>
    <w:lvl w:ilvl="8" w:tplc="187CB506">
      <w:start w:val="1"/>
      <w:numFmt w:val="bullet"/>
      <w:lvlText w:val=""/>
      <w:lvlJc w:val="left"/>
      <w:pPr>
        <w:ind w:left="6480" w:hanging="360"/>
      </w:pPr>
      <w:rPr>
        <w:rFonts w:ascii="Wingdings" w:hAnsi="Wingdings" w:hint="default"/>
      </w:rPr>
    </w:lvl>
  </w:abstractNum>
  <w:abstractNum w:abstractNumId="33" w15:restartNumberingAfterBreak="0">
    <w:nsid w:val="567059A3"/>
    <w:multiLevelType w:val="hybridMultilevel"/>
    <w:tmpl w:val="0DE45C04"/>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4" w15:restartNumberingAfterBreak="0">
    <w:nsid w:val="5DC512AE"/>
    <w:multiLevelType w:val="hybridMultilevel"/>
    <w:tmpl w:val="38B000D4"/>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EA41158"/>
    <w:multiLevelType w:val="hybridMultilevel"/>
    <w:tmpl w:val="ABF433DC"/>
    <w:lvl w:ilvl="0" w:tplc="C870E5FE">
      <w:start w:val="1"/>
      <w:numFmt w:val="decimal"/>
      <w:lvlText w:val="●"/>
      <w:lvlJc w:val="left"/>
      <w:pPr>
        <w:ind w:left="720" w:hanging="360"/>
      </w:pPr>
    </w:lvl>
    <w:lvl w:ilvl="1" w:tplc="CB32C3D2">
      <w:start w:val="1"/>
      <w:numFmt w:val="lowerLetter"/>
      <w:lvlText w:val="%2."/>
      <w:lvlJc w:val="left"/>
      <w:pPr>
        <w:ind w:left="1440" w:hanging="360"/>
      </w:pPr>
    </w:lvl>
    <w:lvl w:ilvl="2" w:tplc="ECBCA882">
      <w:start w:val="1"/>
      <w:numFmt w:val="lowerRoman"/>
      <w:lvlText w:val="%3."/>
      <w:lvlJc w:val="right"/>
      <w:pPr>
        <w:ind w:left="2160" w:hanging="180"/>
      </w:pPr>
    </w:lvl>
    <w:lvl w:ilvl="3" w:tplc="FF82E540">
      <w:start w:val="1"/>
      <w:numFmt w:val="decimal"/>
      <w:lvlText w:val="%4."/>
      <w:lvlJc w:val="left"/>
      <w:pPr>
        <w:ind w:left="2880" w:hanging="360"/>
      </w:pPr>
    </w:lvl>
    <w:lvl w:ilvl="4" w:tplc="5D3C1AE2">
      <w:start w:val="1"/>
      <w:numFmt w:val="lowerLetter"/>
      <w:lvlText w:val="%5."/>
      <w:lvlJc w:val="left"/>
      <w:pPr>
        <w:ind w:left="3600" w:hanging="360"/>
      </w:pPr>
    </w:lvl>
    <w:lvl w:ilvl="5" w:tplc="BDDAFCAA">
      <w:start w:val="1"/>
      <w:numFmt w:val="lowerRoman"/>
      <w:lvlText w:val="%6."/>
      <w:lvlJc w:val="right"/>
      <w:pPr>
        <w:ind w:left="4320" w:hanging="180"/>
      </w:pPr>
    </w:lvl>
    <w:lvl w:ilvl="6" w:tplc="CDA4C800">
      <w:start w:val="1"/>
      <w:numFmt w:val="decimal"/>
      <w:lvlText w:val="%7."/>
      <w:lvlJc w:val="left"/>
      <w:pPr>
        <w:ind w:left="5040" w:hanging="360"/>
      </w:pPr>
    </w:lvl>
    <w:lvl w:ilvl="7" w:tplc="4ABC95A2">
      <w:start w:val="1"/>
      <w:numFmt w:val="lowerLetter"/>
      <w:lvlText w:val="%8."/>
      <w:lvlJc w:val="left"/>
      <w:pPr>
        <w:ind w:left="5760" w:hanging="360"/>
      </w:pPr>
    </w:lvl>
    <w:lvl w:ilvl="8" w:tplc="0CD83AE8">
      <w:start w:val="1"/>
      <w:numFmt w:val="lowerRoman"/>
      <w:lvlText w:val="%9."/>
      <w:lvlJc w:val="right"/>
      <w:pPr>
        <w:ind w:left="6480" w:hanging="180"/>
      </w:pPr>
    </w:lvl>
  </w:abstractNum>
  <w:abstractNum w:abstractNumId="36" w15:restartNumberingAfterBreak="0">
    <w:nsid w:val="6069B9CB"/>
    <w:multiLevelType w:val="hybridMultilevel"/>
    <w:tmpl w:val="FFFFFFFF"/>
    <w:lvl w:ilvl="0" w:tplc="CDB05506">
      <w:start w:val="1"/>
      <w:numFmt w:val="bullet"/>
      <w:lvlText w:val="-"/>
      <w:lvlJc w:val="left"/>
      <w:pPr>
        <w:ind w:left="720" w:hanging="360"/>
      </w:pPr>
      <w:rPr>
        <w:rFonts w:ascii="&quot;Arial&quot;,&quot;sans-serif&quot;" w:hAnsi="&quot;Arial&quot;,&quot;sans-serif&quot;" w:hint="default"/>
      </w:rPr>
    </w:lvl>
    <w:lvl w:ilvl="1" w:tplc="4624567E">
      <w:start w:val="1"/>
      <w:numFmt w:val="bullet"/>
      <w:lvlText w:val="o"/>
      <w:lvlJc w:val="left"/>
      <w:pPr>
        <w:ind w:left="1440" w:hanging="360"/>
      </w:pPr>
      <w:rPr>
        <w:rFonts w:ascii="Courier New" w:hAnsi="Courier New" w:hint="default"/>
      </w:rPr>
    </w:lvl>
    <w:lvl w:ilvl="2" w:tplc="71FAF5D4">
      <w:start w:val="1"/>
      <w:numFmt w:val="bullet"/>
      <w:lvlText w:val=""/>
      <w:lvlJc w:val="left"/>
      <w:pPr>
        <w:ind w:left="2160" w:hanging="360"/>
      </w:pPr>
      <w:rPr>
        <w:rFonts w:ascii="Wingdings" w:hAnsi="Wingdings" w:hint="default"/>
      </w:rPr>
    </w:lvl>
    <w:lvl w:ilvl="3" w:tplc="8138AC1C">
      <w:start w:val="1"/>
      <w:numFmt w:val="bullet"/>
      <w:lvlText w:val=""/>
      <w:lvlJc w:val="left"/>
      <w:pPr>
        <w:ind w:left="2880" w:hanging="360"/>
      </w:pPr>
      <w:rPr>
        <w:rFonts w:ascii="Symbol" w:hAnsi="Symbol" w:hint="default"/>
      </w:rPr>
    </w:lvl>
    <w:lvl w:ilvl="4" w:tplc="45C40512">
      <w:start w:val="1"/>
      <w:numFmt w:val="bullet"/>
      <w:lvlText w:val="o"/>
      <w:lvlJc w:val="left"/>
      <w:pPr>
        <w:ind w:left="3600" w:hanging="360"/>
      </w:pPr>
      <w:rPr>
        <w:rFonts w:ascii="Courier New" w:hAnsi="Courier New" w:hint="default"/>
      </w:rPr>
    </w:lvl>
    <w:lvl w:ilvl="5" w:tplc="C5F27F12">
      <w:start w:val="1"/>
      <w:numFmt w:val="bullet"/>
      <w:lvlText w:val=""/>
      <w:lvlJc w:val="left"/>
      <w:pPr>
        <w:ind w:left="4320" w:hanging="360"/>
      </w:pPr>
      <w:rPr>
        <w:rFonts w:ascii="Wingdings" w:hAnsi="Wingdings" w:hint="default"/>
      </w:rPr>
    </w:lvl>
    <w:lvl w:ilvl="6" w:tplc="40267D24">
      <w:start w:val="1"/>
      <w:numFmt w:val="bullet"/>
      <w:lvlText w:val=""/>
      <w:lvlJc w:val="left"/>
      <w:pPr>
        <w:ind w:left="5040" w:hanging="360"/>
      </w:pPr>
      <w:rPr>
        <w:rFonts w:ascii="Symbol" w:hAnsi="Symbol" w:hint="default"/>
      </w:rPr>
    </w:lvl>
    <w:lvl w:ilvl="7" w:tplc="4016FE06">
      <w:start w:val="1"/>
      <w:numFmt w:val="bullet"/>
      <w:lvlText w:val="o"/>
      <w:lvlJc w:val="left"/>
      <w:pPr>
        <w:ind w:left="5760" w:hanging="360"/>
      </w:pPr>
      <w:rPr>
        <w:rFonts w:ascii="Courier New" w:hAnsi="Courier New" w:hint="default"/>
      </w:rPr>
    </w:lvl>
    <w:lvl w:ilvl="8" w:tplc="DBAE56A6">
      <w:start w:val="1"/>
      <w:numFmt w:val="bullet"/>
      <w:lvlText w:val=""/>
      <w:lvlJc w:val="left"/>
      <w:pPr>
        <w:ind w:left="6480" w:hanging="360"/>
      </w:pPr>
      <w:rPr>
        <w:rFonts w:ascii="Wingdings" w:hAnsi="Wingdings" w:hint="default"/>
      </w:rPr>
    </w:lvl>
  </w:abstractNum>
  <w:abstractNum w:abstractNumId="37" w15:restartNumberingAfterBreak="0">
    <w:nsid w:val="60BBD89C"/>
    <w:multiLevelType w:val="hybridMultilevel"/>
    <w:tmpl w:val="FFFFFFFF"/>
    <w:lvl w:ilvl="0" w:tplc="30FC825E">
      <w:start w:val="1"/>
      <w:numFmt w:val="bullet"/>
      <w:lvlText w:val="-"/>
      <w:lvlJc w:val="left"/>
      <w:pPr>
        <w:ind w:left="720" w:hanging="360"/>
      </w:pPr>
      <w:rPr>
        <w:rFonts w:ascii="&quot;Times New Roman&quot;,&quot;serif&quot;" w:hAnsi="&quot;Times New Roman&quot;,&quot;serif&quot;" w:hint="default"/>
      </w:rPr>
    </w:lvl>
    <w:lvl w:ilvl="1" w:tplc="B8F4EF22">
      <w:start w:val="1"/>
      <w:numFmt w:val="bullet"/>
      <w:lvlText w:val="o"/>
      <w:lvlJc w:val="left"/>
      <w:pPr>
        <w:ind w:left="1440" w:hanging="360"/>
      </w:pPr>
      <w:rPr>
        <w:rFonts w:ascii="Courier New" w:hAnsi="Courier New" w:hint="default"/>
      </w:rPr>
    </w:lvl>
    <w:lvl w:ilvl="2" w:tplc="AEF8FAE2">
      <w:start w:val="1"/>
      <w:numFmt w:val="bullet"/>
      <w:lvlText w:val=""/>
      <w:lvlJc w:val="left"/>
      <w:pPr>
        <w:ind w:left="2160" w:hanging="360"/>
      </w:pPr>
      <w:rPr>
        <w:rFonts w:ascii="Wingdings" w:hAnsi="Wingdings" w:hint="default"/>
      </w:rPr>
    </w:lvl>
    <w:lvl w:ilvl="3" w:tplc="3FE0F4BA">
      <w:start w:val="1"/>
      <w:numFmt w:val="bullet"/>
      <w:lvlText w:val=""/>
      <w:lvlJc w:val="left"/>
      <w:pPr>
        <w:ind w:left="2880" w:hanging="360"/>
      </w:pPr>
      <w:rPr>
        <w:rFonts w:ascii="Symbol" w:hAnsi="Symbol" w:hint="default"/>
      </w:rPr>
    </w:lvl>
    <w:lvl w:ilvl="4" w:tplc="33E66E7C">
      <w:start w:val="1"/>
      <w:numFmt w:val="bullet"/>
      <w:lvlText w:val="o"/>
      <w:lvlJc w:val="left"/>
      <w:pPr>
        <w:ind w:left="3600" w:hanging="360"/>
      </w:pPr>
      <w:rPr>
        <w:rFonts w:ascii="Courier New" w:hAnsi="Courier New" w:hint="default"/>
      </w:rPr>
    </w:lvl>
    <w:lvl w:ilvl="5" w:tplc="E6C0F90E">
      <w:start w:val="1"/>
      <w:numFmt w:val="bullet"/>
      <w:lvlText w:val=""/>
      <w:lvlJc w:val="left"/>
      <w:pPr>
        <w:ind w:left="4320" w:hanging="360"/>
      </w:pPr>
      <w:rPr>
        <w:rFonts w:ascii="Wingdings" w:hAnsi="Wingdings" w:hint="default"/>
      </w:rPr>
    </w:lvl>
    <w:lvl w:ilvl="6" w:tplc="12800466">
      <w:start w:val="1"/>
      <w:numFmt w:val="bullet"/>
      <w:lvlText w:val=""/>
      <w:lvlJc w:val="left"/>
      <w:pPr>
        <w:ind w:left="5040" w:hanging="360"/>
      </w:pPr>
      <w:rPr>
        <w:rFonts w:ascii="Symbol" w:hAnsi="Symbol" w:hint="default"/>
      </w:rPr>
    </w:lvl>
    <w:lvl w:ilvl="7" w:tplc="1930A162">
      <w:start w:val="1"/>
      <w:numFmt w:val="bullet"/>
      <w:lvlText w:val="o"/>
      <w:lvlJc w:val="left"/>
      <w:pPr>
        <w:ind w:left="5760" w:hanging="360"/>
      </w:pPr>
      <w:rPr>
        <w:rFonts w:ascii="Courier New" w:hAnsi="Courier New" w:hint="default"/>
      </w:rPr>
    </w:lvl>
    <w:lvl w:ilvl="8" w:tplc="D6D41C92">
      <w:start w:val="1"/>
      <w:numFmt w:val="bullet"/>
      <w:lvlText w:val=""/>
      <w:lvlJc w:val="left"/>
      <w:pPr>
        <w:ind w:left="6480" w:hanging="360"/>
      </w:pPr>
      <w:rPr>
        <w:rFonts w:ascii="Wingdings" w:hAnsi="Wingdings" w:hint="default"/>
      </w:rPr>
    </w:lvl>
  </w:abstractNum>
  <w:abstractNum w:abstractNumId="38" w15:restartNumberingAfterBreak="0">
    <w:nsid w:val="65C7F897"/>
    <w:multiLevelType w:val="hybridMultilevel"/>
    <w:tmpl w:val="FFFFFFFF"/>
    <w:lvl w:ilvl="0" w:tplc="2A30D6B2">
      <w:start w:val="1"/>
      <w:numFmt w:val="bullet"/>
      <w:lvlText w:val="-"/>
      <w:lvlJc w:val="left"/>
      <w:pPr>
        <w:ind w:left="720" w:hanging="360"/>
      </w:pPr>
      <w:rPr>
        <w:rFonts w:ascii="&quot;Aptos&quot;,&quot;serif&quot;" w:hAnsi="&quot;Aptos&quot;,&quot;serif&quot;" w:hint="default"/>
      </w:rPr>
    </w:lvl>
    <w:lvl w:ilvl="1" w:tplc="2D16110C">
      <w:start w:val="1"/>
      <w:numFmt w:val="bullet"/>
      <w:lvlText w:val="o"/>
      <w:lvlJc w:val="left"/>
      <w:pPr>
        <w:ind w:left="1440" w:hanging="360"/>
      </w:pPr>
      <w:rPr>
        <w:rFonts w:ascii="Courier New" w:hAnsi="Courier New" w:hint="default"/>
      </w:rPr>
    </w:lvl>
    <w:lvl w:ilvl="2" w:tplc="76400ED4">
      <w:start w:val="1"/>
      <w:numFmt w:val="bullet"/>
      <w:lvlText w:val=""/>
      <w:lvlJc w:val="left"/>
      <w:pPr>
        <w:ind w:left="2160" w:hanging="360"/>
      </w:pPr>
      <w:rPr>
        <w:rFonts w:ascii="Wingdings" w:hAnsi="Wingdings" w:hint="default"/>
      </w:rPr>
    </w:lvl>
    <w:lvl w:ilvl="3" w:tplc="4B26707A">
      <w:start w:val="1"/>
      <w:numFmt w:val="bullet"/>
      <w:lvlText w:val=""/>
      <w:lvlJc w:val="left"/>
      <w:pPr>
        <w:ind w:left="2880" w:hanging="360"/>
      </w:pPr>
      <w:rPr>
        <w:rFonts w:ascii="Symbol" w:hAnsi="Symbol" w:hint="default"/>
      </w:rPr>
    </w:lvl>
    <w:lvl w:ilvl="4" w:tplc="5F7CB2BC">
      <w:start w:val="1"/>
      <w:numFmt w:val="bullet"/>
      <w:lvlText w:val="o"/>
      <w:lvlJc w:val="left"/>
      <w:pPr>
        <w:ind w:left="3600" w:hanging="360"/>
      </w:pPr>
      <w:rPr>
        <w:rFonts w:ascii="Courier New" w:hAnsi="Courier New" w:hint="default"/>
      </w:rPr>
    </w:lvl>
    <w:lvl w:ilvl="5" w:tplc="6A56C64C">
      <w:start w:val="1"/>
      <w:numFmt w:val="bullet"/>
      <w:lvlText w:val=""/>
      <w:lvlJc w:val="left"/>
      <w:pPr>
        <w:ind w:left="4320" w:hanging="360"/>
      </w:pPr>
      <w:rPr>
        <w:rFonts w:ascii="Wingdings" w:hAnsi="Wingdings" w:hint="default"/>
      </w:rPr>
    </w:lvl>
    <w:lvl w:ilvl="6" w:tplc="E03A9B82">
      <w:start w:val="1"/>
      <w:numFmt w:val="bullet"/>
      <w:lvlText w:val=""/>
      <w:lvlJc w:val="left"/>
      <w:pPr>
        <w:ind w:left="5040" w:hanging="360"/>
      </w:pPr>
      <w:rPr>
        <w:rFonts w:ascii="Symbol" w:hAnsi="Symbol" w:hint="default"/>
      </w:rPr>
    </w:lvl>
    <w:lvl w:ilvl="7" w:tplc="3EC0C23E">
      <w:start w:val="1"/>
      <w:numFmt w:val="bullet"/>
      <w:lvlText w:val="o"/>
      <w:lvlJc w:val="left"/>
      <w:pPr>
        <w:ind w:left="5760" w:hanging="360"/>
      </w:pPr>
      <w:rPr>
        <w:rFonts w:ascii="Courier New" w:hAnsi="Courier New" w:hint="default"/>
      </w:rPr>
    </w:lvl>
    <w:lvl w:ilvl="8" w:tplc="7DF0D9D4">
      <w:start w:val="1"/>
      <w:numFmt w:val="bullet"/>
      <w:lvlText w:val=""/>
      <w:lvlJc w:val="left"/>
      <w:pPr>
        <w:ind w:left="6480" w:hanging="360"/>
      </w:pPr>
      <w:rPr>
        <w:rFonts w:ascii="Wingdings" w:hAnsi="Wingdings" w:hint="default"/>
      </w:rPr>
    </w:lvl>
  </w:abstractNum>
  <w:abstractNum w:abstractNumId="39" w15:restartNumberingAfterBreak="0">
    <w:nsid w:val="669F5368"/>
    <w:multiLevelType w:val="hybridMultilevel"/>
    <w:tmpl w:val="FFFFFFFF"/>
    <w:lvl w:ilvl="0" w:tplc="8F8C54FA">
      <w:start w:val="1"/>
      <w:numFmt w:val="bullet"/>
      <w:lvlText w:val="-"/>
      <w:lvlJc w:val="left"/>
      <w:pPr>
        <w:ind w:left="720" w:hanging="360"/>
      </w:pPr>
      <w:rPr>
        <w:rFonts w:ascii="Aptos" w:hAnsi="Aptos" w:hint="default"/>
      </w:rPr>
    </w:lvl>
    <w:lvl w:ilvl="1" w:tplc="8E6E7738">
      <w:start w:val="1"/>
      <w:numFmt w:val="bullet"/>
      <w:lvlText w:val="o"/>
      <w:lvlJc w:val="left"/>
      <w:pPr>
        <w:ind w:left="1440" w:hanging="360"/>
      </w:pPr>
      <w:rPr>
        <w:rFonts w:ascii="Courier New" w:hAnsi="Courier New" w:hint="default"/>
      </w:rPr>
    </w:lvl>
    <w:lvl w:ilvl="2" w:tplc="0E24FC54">
      <w:start w:val="1"/>
      <w:numFmt w:val="bullet"/>
      <w:lvlText w:val=""/>
      <w:lvlJc w:val="left"/>
      <w:pPr>
        <w:ind w:left="2160" w:hanging="360"/>
      </w:pPr>
      <w:rPr>
        <w:rFonts w:ascii="Wingdings" w:hAnsi="Wingdings" w:hint="default"/>
      </w:rPr>
    </w:lvl>
    <w:lvl w:ilvl="3" w:tplc="DECE40D2">
      <w:start w:val="1"/>
      <w:numFmt w:val="bullet"/>
      <w:lvlText w:val=""/>
      <w:lvlJc w:val="left"/>
      <w:pPr>
        <w:ind w:left="2880" w:hanging="360"/>
      </w:pPr>
      <w:rPr>
        <w:rFonts w:ascii="Symbol" w:hAnsi="Symbol" w:hint="default"/>
      </w:rPr>
    </w:lvl>
    <w:lvl w:ilvl="4" w:tplc="3D7E638C">
      <w:start w:val="1"/>
      <w:numFmt w:val="bullet"/>
      <w:lvlText w:val="o"/>
      <w:lvlJc w:val="left"/>
      <w:pPr>
        <w:ind w:left="3600" w:hanging="360"/>
      </w:pPr>
      <w:rPr>
        <w:rFonts w:ascii="Courier New" w:hAnsi="Courier New" w:hint="default"/>
      </w:rPr>
    </w:lvl>
    <w:lvl w:ilvl="5" w:tplc="58505F8E">
      <w:start w:val="1"/>
      <w:numFmt w:val="bullet"/>
      <w:lvlText w:val=""/>
      <w:lvlJc w:val="left"/>
      <w:pPr>
        <w:ind w:left="4320" w:hanging="360"/>
      </w:pPr>
      <w:rPr>
        <w:rFonts w:ascii="Wingdings" w:hAnsi="Wingdings" w:hint="default"/>
      </w:rPr>
    </w:lvl>
    <w:lvl w:ilvl="6" w:tplc="26FC1C2A">
      <w:start w:val="1"/>
      <w:numFmt w:val="bullet"/>
      <w:lvlText w:val=""/>
      <w:lvlJc w:val="left"/>
      <w:pPr>
        <w:ind w:left="5040" w:hanging="360"/>
      </w:pPr>
      <w:rPr>
        <w:rFonts w:ascii="Symbol" w:hAnsi="Symbol" w:hint="default"/>
      </w:rPr>
    </w:lvl>
    <w:lvl w:ilvl="7" w:tplc="F10E6DC2">
      <w:start w:val="1"/>
      <w:numFmt w:val="bullet"/>
      <w:lvlText w:val="o"/>
      <w:lvlJc w:val="left"/>
      <w:pPr>
        <w:ind w:left="5760" w:hanging="360"/>
      </w:pPr>
      <w:rPr>
        <w:rFonts w:ascii="Courier New" w:hAnsi="Courier New" w:hint="default"/>
      </w:rPr>
    </w:lvl>
    <w:lvl w:ilvl="8" w:tplc="4846381E">
      <w:start w:val="1"/>
      <w:numFmt w:val="bullet"/>
      <w:lvlText w:val=""/>
      <w:lvlJc w:val="left"/>
      <w:pPr>
        <w:ind w:left="6480" w:hanging="360"/>
      </w:pPr>
      <w:rPr>
        <w:rFonts w:ascii="Wingdings" w:hAnsi="Wingdings" w:hint="default"/>
      </w:rPr>
    </w:lvl>
  </w:abstractNum>
  <w:abstractNum w:abstractNumId="40" w15:restartNumberingAfterBreak="0">
    <w:nsid w:val="6B0A2A10"/>
    <w:multiLevelType w:val="hybridMultilevel"/>
    <w:tmpl w:val="E68ADC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BFFD44A"/>
    <w:multiLevelType w:val="hybridMultilevel"/>
    <w:tmpl w:val="FFFFFFFF"/>
    <w:lvl w:ilvl="0" w:tplc="95B84604">
      <w:start w:val="1"/>
      <w:numFmt w:val="bullet"/>
      <w:lvlText w:val="·"/>
      <w:lvlJc w:val="left"/>
      <w:pPr>
        <w:ind w:left="720" w:hanging="360"/>
      </w:pPr>
      <w:rPr>
        <w:rFonts w:ascii="Symbol" w:hAnsi="Symbol" w:hint="default"/>
      </w:rPr>
    </w:lvl>
    <w:lvl w:ilvl="1" w:tplc="9E883352">
      <w:start w:val="1"/>
      <w:numFmt w:val="bullet"/>
      <w:lvlText w:val="o"/>
      <w:lvlJc w:val="left"/>
      <w:pPr>
        <w:ind w:left="1440" w:hanging="360"/>
      </w:pPr>
      <w:rPr>
        <w:rFonts w:ascii="Courier New" w:hAnsi="Courier New" w:hint="default"/>
      </w:rPr>
    </w:lvl>
    <w:lvl w:ilvl="2" w:tplc="49D24C70">
      <w:start w:val="1"/>
      <w:numFmt w:val="bullet"/>
      <w:lvlText w:val=""/>
      <w:lvlJc w:val="left"/>
      <w:pPr>
        <w:ind w:left="2160" w:hanging="360"/>
      </w:pPr>
      <w:rPr>
        <w:rFonts w:ascii="Wingdings" w:hAnsi="Wingdings" w:hint="default"/>
      </w:rPr>
    </w:lvl>
    <w:lvl w:ilvl="3" w:tplc="BD1EA4EE">
      <w:start w:val="1"/>
      <w:numFmt w:val="bullet"/>
      <w:lvlText w:val=""/>
      <w:lvlJc w:val="left"/>
      <w:pPr>
        <w:ind w:left="2880" w:hanging="360"/>
      </w:pPr>
      <w:rPr>
        <w:rFonts w:ascii="Symbol" w:hAnsi="Symbol" w:hint="default"/>
      </w:rPr>
    </w:lvl>
    <w:lvl w:ilvl="4" w:tplc="AD9E275A">
      <w:start w:val="1"/>
      <w:numFmt w:val="bullet"/>
      <w:lvlText w:val="o"/>
      <w:lvlJc w:val="left"/>
      <w:pPr>
        <w:ind w:left="3600" w:hanging="360"/>
      </w:pPr>
      <w:rPr>
        <w:rFonts w:ascii="Courier New" w:hAnsi="Courier New" w:hint="default"/>
      </w:rPr>
    </w:lvl>
    <w:lvl w:ilvl="5" w:tplc="1882B470">
      <w:start w:val="1"/>
      <w:numFmt w:val="bullet"/>
      <w:lvlText w:val=""/>
      <w:lvlJc w:val="left"/>
      <w:pPr>
        <w:ind w:left="4320" w:hanging="360"/>
      </w:pPr>
      <w:rPr>
        <w:rFonts w:ascii="Wingdings" w:hAnsi="Wingdings" w:hint="default"/>
      </w:rPr>
    </w:lvl>
    <w:lvl w:ilvl="6" w:tplc="C7EC516E">
      <w:start w:val="1"/>
      <w:numFmt w:val="bullet"/>
      <w:lvlText w:val=""/>
      <w:lvlJc w:val="left"/>
      <w:pPr>
        <w:ind w:left="5040" w:hanging="360"/>
      </w:pPr>
      <w:rPr>
        <w:rFonts w:ascii="Symbol" w:hAnsi="Symbol" w:hint="default"/>
      </w:rPr>
    </w:lvl>
    <w:lvl w:ilvl="7" w:tplc="6DBE73BE">
      <w:start w:val="1"/>
      <w:numFmt w:val="bullet"/>
      <w:lvlText w:val="o"/>
      <w:lvlJc w:val="left"/>
      <w:pPr>
        <w:ind w:left="5760" w:hanging="360"/>
      </w:pPr>
      <w:rPr>
        <w:rFonts w:ascii="Courier New" w:hAnsi="Courier New" w:hint="default"/>
      </w:rPr>
    </w:lvl>
    <w:lvl w:ilvl="8" w:tplc="B9D82820">
      <w:start w:val="1"/>
      <w:numFmt w:val="bullet"/>
      <w:lvlText w:val=""/>
      <w:lvlJc w:val="left"/>
      <w:pPr>
        <w:ind w:left="6480" w:hanging="360"/>
      </w:pPr>
      <w:rPr>
        <w:rFonts w:ascii="Wingdings" w:hAnsi="Wingdings" w:hint="default"/>
      </w:rPr>
    </w:lvl>
  </w:abstractNum>
  <w:abstractNum w:abstractNumId="42" w15:restartNumberingAfterBreak="0">
    <w:nsid w:val="709787C8"/>
    <w:multiLevelType w:val="hybridMultilevel"/>
    <w:tmpl w:val="FFFFFFFF"/>
    <w:lvl w:ilvl="0" w:tplc="D902AC34">
      <w:start w:val="1"/>
      <w:numFmt w:val="bullet"/>
      <w:lvlText w:val=""/>
      <w:lvlJc w:val="left"/>
      <w:pPr>
        <w:ind w:left="720" w:hanging="360"/>
      </w:pPr>
      <w:rPr>
        <w:rFonts w:ascii="Symbol" w:hAnsi="Symbol" w:hint="default"/>
      </w:rPr>
    </w:lvl>
    <w:lvl w:ilvl="1" w:tplc="B21E9BE6">
      <w:start w:val="1"/>
      <w:numFmt w:val="bullet"/>
      <w:lvlText w:val="o"/>
      <w:lvlJc w:val="left"/>
      <w:pPr>
        <w:ind w:left="1440" w:hanging="360"/>
      </w:pPr>
      <w:rPr>
        <w:rFonts w:ascii="Courier New" w:hAnsi="Courier New" w:hint="default"/>
      </w:rPr>
    </w:lvl>
    <w:lvl w:ilvl="2" w:tplc="6DCA3F66">
      <w:start w:val="1"/>
      <w:numFmt w:val="bullet"/>
      <w:lvlText w:val=""/>
      <w:lvlJc w:val="left"/>
      <w:pPr>
        <w:ind w:left="2160" w:hanging="360"/>
      </w:pPr>
      <w:rPr>
        <w:rFonts w:ascii="Wingdings" w:hAnsi="Wingdings" w:hint="default"/>
      </w:rPr>
    </w:lvl>
    <w:lvl w:ilvl="3" w:tplc="760C122E">
      <w:start w:val="1"/>
      <w:numFmt w:val="bullet"/>
      <w:lvlText w:val=""/>
      <w:lvlJc w:val="left"/>
      <w:pPr>
        <w:ind w:left="2880" w:hanging="360"/>
      </w:pPr>
      <w:rPr>
        <w:rFonts w:ascii="Symbol" w:hAnsi="Symbol" w:hint="default"/>
      </w:rPr>
    </w:lvl>
    <w:lvl w:ilvl="4" w:tplc="D3A04680">
      <w:start w:val="1"/>
      <w:numFmt w:val="bullet"/>
      <w:lvlText w:val="o"/>
      <w:lvlJc w:val="left"/>
      <w:pPr>
        <w:ind w:left="3600" w:hanging="360"/>
      </w:pPr>
      <w:rPr>
        <w:rFonts w:ascii="Courier New" w:hAnsi="Courier New" w:hint="default"/>
      </w:rPr>
    </w:lvl>
    <w:lvl w:ilvl="5" w:tplc="2E54D4F0">
      <w:start w:val="1"/>
      <w:numFmt w:val="bullet"/>
      <w:lvlText w:val=""/>
      <w:lvlJc w:val="left"/>
      <w:pPr>
        <w:ind w:left="4320" w:hanging="360"/>
      </w:pPr>
      <w:rPr>
        <w:rFonts w:ascii="Wingdings" w:hAnsi="Wingdings" w:hint="default"/>
      </w:rPr>
    </w:lvl>
    <w:lvl w:ilvl="6" w:tplc="727ECB64">
      <w:start w:val="1"/>
      <w:numFmt w:val="bullet"/>
      <w:lvlText w:val=""/>
      <w:lvlJc w:val="left"/>
      <w:pPr>
        <w:ind w:left="5040" w:hanging="360"/>
      </w:pPr>
      <w:rPr>
        <w:rFonts w:ascii="Symbol" w:hAnsi="Symbol" w:hint="default"/>
      </w:rPr>
    </w:lvl>
    <w:lvl w:ilvl="7" w:tplc="688061CA">
      <w:start w:val="1"/>
      <w:numFmt w:val="bullet"/>
      <w:lvlText w:val="o"/>
      <w:lvlJc w:val="left"/>
      <w:pPr>
        <w:ind w:left="5760" w:hanging="360"/>
      </w:pPr>
      <w:rPr>
        <w:rFonts w:ascii="Courier New" w:hAnsi="Courier New" w:hint="default"/>
      </w:rPr>
    </w:lvl>
    <w:lvl w:ilvl="8" w:tplc="06DEC750">
      <w:start w:val="1"/>
      <w:numFmt w:val="bullet"/>
      <w:lvlText w:val=""/>
      <w:lvlJc w:val="left"/>
      <w:pPr>
        <w:ind w:left="6480" w:hanging="360"/>
      </w:pPr>
      <w:rPr>
        <w:rFonts w:ascii="Wingdings" w:hAnsi="Wingdings" w:hint="default"/>
      </w:rPr>
    </w:lvl>
  </w:abstractNum>
  <w:abstractNum w:abstractNumId="43" w15:restartNumberingAfterBreak="0">
    <w:nsid w:val="74F15FFE"/>
    <w:multiLevelType w:val="hybridMultilevel"/>
    <w:tmpl w:val="ADF885F8"/>
    <w:lvl w:ilvl="0" w:tplc="732A8DBA">
      <w:start w:val="1"/>
      <w:numFmt w:val="decimal"/>
      <w:lvlText w:val="●"/>
      <w:lvlJc w:val="left"/>
      <w:pPr>
        <w:ind w:left="360" w:hanging="360"/>
      </w:pPr>
    </w:lvl>
    <w:lvl w:ilvl="1" w:tplc="A59491E2">
      <w:start w:val="1"/>
      <w:numFmt w:val="lowerLetter"/>
      <w:lvlText w:val="%2."/>
      <w:lvlJc w:val="left"/>
      <w:pPr>
        <w:ind w:left="1080" w:hanging="360"/>
      </w:pPr>
    </w:lvl>
    <w:lvl w:ilvl="2" w:tplc="18EA2E64">
      <w:start w:val="1"/>
      <w:numFmt w:val="lowerRoman"/>
      <w:lvlText w:val="%3."/>
      <w:lvlJc w:val="right"/>
      <w:pPr>
        <w:ind w:left="1800" w:hanging="180"/>
      </w:pPr>
    </w:lvl>
    <w:lvl w:ilvl="3" w:tplc="09045A10">
      <w:start w:val="1"/>
      <w:numFmt w:val="decimal"/>
      <w:lvlText w:val="%4."/>
      <w:lvlJc w:val="left"/>
      <w:pPr>
        <w:ind w:left="2520" w:hanging="360"/>
      </w:pPr>
    </w:lvl>
    <w:lvl w:ilvl="4" w:tplc="B176B3DA">
      <w:start w:val="1"/>
      <w:numFmt w:val="lowerLetter"/>
      <w:lvlText w:val="%5."/>
      <w:lvlJc w:val="left"/>
      <w:pPr>
        <w:ind w:left="3240" w:hanging="360"/>
      </w:pPr>
    </w:lvl>
    <w:lvl w:ilvl="5" w:tplc="431ACA9C">
      <w:start w:val="1"/>
      <w:numFmt w:val="lowerRoman"/>
      <w:lvlText w:val="%6."/>
      <w:lvlJc w:val="right"/>
      <w:pPr>
        <w:ind w:left="3960" w:hanging="180"/>
      </w:pPr>
    </w:lvl>
    <w:lvl w:ilvl="6" w:tplc="59AEEC12">
      <w:start w:val="1"/>
      <w:numFmt w:val="decimal"/>
      <w:lvlText w:val="%7."/>
      <w:lvlJc w:val="left"/>
      <w:pPr>
        <w:ind w:left="4680" w:hanging="360"/>
      </w:pPr>
    </w:lvl>
    <w:lvl w:ilvl="7" w:tplc="03FAE198">
      <w:start w:val="1"/>
      <w:numFmt w:val="lowerLetter"/>
      <w:lvlText w:val="%8."/>
      <w:lvlJc w:val="left"/>
      <w:pPr>
        <w:ind w:left="5400" w:hanging="360"/>
      </w:pPr>
    </w:lvl>
    <w:lvl w:ilvl="8" w:tplc="0700C586">
      <w:start w:val="1"/>
      <w:numFmt w:val="lowerRoman"/>
      <w:lvlText w:val="%9."/>
      <w:lvlJc w:val="right"/>
      <w:pPr>
        <w:ind w:left="6120" w:hanging="180"/>
      </w:pPr>
    </w:lvl>
  </w:abstractNum>
  <w:abstractNum w:abstractNumId="44" w15:restartNumberingAfterBreak="0">
    <w:nsid w:val="77C16BAF"/>
    <w:multiLevelType w:val="hybridMultilevel"/>
    <w:tmpl w:val="1C7E661C"/>
    <w:lvl w:ilvl="0" w:tplc="B2DC1E7E">
      <w:start w:val="1"/>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AC11798"/>
    <w:multiLevelType w:val="hybridMultilevel"/>
    <w:tmpl w:val="FFFFFFFF"/>
    <w:lvl w:ilvl="0" w:tplc="3AE601B6">
      <w:start w:val="1"/>
      <w:numFmt w:val="bullet"/>
      <w:lvlText w:val=""/>
      <w:lvlJc w:val="left"/>
      <w:pPr>
        <w:ind w:left="720" w:hanging="360"/>
      </w:pPr>
      <w:rPr>
        <w:rFonts w:ascii="Symbol" w:hAnsi="Symbol" w:hint="default"/>
      </w:rPr>
    </w:lvl>
    <w:lvl w:ilvl="1" w:tplc="F68E3850">
      <w:start w:val="1"/>
      <w:numFmt w:val="bullet"/>
      <w:lvlText w:val="o"/>
      <w:lvlJc w:val="left"/>
      <w:pPr>
        <w:ind w:left="1440" w:hanging="360"/>
      </w:pPr>
      <w:rPr>
        <w:rFonts w:ascii="Courier New" w:hAnsi="Courier New" w:hint="default"/>
      </w:rPr>
    </w:lvl>
    <w:lvl w:ilvl="2" w:tplc="CCB252D0">
      <w:start w:val="1"/>
      <w:numFmt w:val="bullet"/>
      <w:lvlText w:val=""/>
      <w:lvlJc w:val="left"/>
      <w:pPr>
        <w:ind w:left="2160" w:hanging="360"/>
      </w:pPr>
      <w:rPr>
        <w:rFonts w:ascii="Wingdings" w:hAnsi="Wingdings" w:hint="default"/>
      </w:rPr>
    </w:lvl>
    <w:lvl w:ilvl="3" w:tplc="7E029F58">
      <w:start w:val="1"/>
      <w:numFmt w:val="bullet"/>
      <w:lvlText w:val=""/>
      <w:lvlJc w:val="left"/>
      <w:pPr>
        <w:ind w:left="2880" w:hanging="360"/>
      </w:pPr>
      <w:rPr>
        <w:rFonts w:ascii="Symbol" w:hAnsi="Symbol" w:hint="default"/>
      </w:rPr>
    </w:lvl>
    <w:lvl w:ilvl="4" w:tplc="9676A48C">
      <w:start w:val="1"/>
      <w:numFmt w:val="bullet"/>
      <w:lvlText w:val="o"/>
      <w:lvlJc w:val="left"/>
      <w:pPr>
        <w:ind w:left="3600" w:hanging="360"/>
      </w:pPr>
      <w:rPr>
        <w:rFonts w:ascii="Courier New" w:hAnsi="Courier New" w:hint="default"/>
      </w:rPr>
    </w:lvl>
    <w:lvl w:ilvl="5" w:tplc="24F2BA0A">
      <w:start w:val="1"/>
      <w:numFmt w:val="bullet"/>
      <w:lvlText w:val=""/>
      <w:lvlJc w:val="left"/>
      <w:pPr>
        <w:ind w:left="4320" w:hanging="360"/>
      </w:pPr>
      <w:rPr>
        <w:rFonts w:ascii="Wingdings" w:hAnsi="Wingdings" w:hint="default"/>
      </w:rPr>
    </w:lvl>
    <w:lvl w:ilvl="6" w:tplc="AB00B69E">
      <w:start w:val="1"/>
      <w:numFmt w:val="bullet"/>
      <w:lvlText w:val=""/>
      <w:lvlJc w:val="left"/>
      <w:pPr>
        <w:ind w:left="5040" w:hanging="360"/>
      </w:pPr>
      <w:rPr>
        <w:rFonts w:ascii="Symbol" w:hAnsi="Symbol" w:hint="default"/>
      </w:rPr>
    </w:lvl>
    <w:lvl w:ilvl="7" w:tplc="4848637C">
      <w:start w:val="1"/>
      <w:numFmt w:val="bullet"/>
      <w:lvlText w:val="o"/>
      <w:lvlJc w:val="left"/>
      <w:pPr>
        <w:ind w:left="5760" w:hanging="360"/>
      </w:pPr>
      <w:rPr>
        <w:rFonts w:ascii="Courier New" w:hAnsi="Courier New" w:hint="default"/>
      </w:rPr>
    </w:lvl>
    <w:lvl w:ilvl="8" w:tplc="E97E2314">
      <w:start w:val="1"/>
      <w:numFmt w:val="bullet"/>
      <w:lvlText w:val=""/>
      <w:lvlJc w:val="left"/>
      <w:pPr>
        <w:ind w:left="6480" w:hanging="360"/>
      </w:pPr>
      <w:rPr>
        <w:rFonts w:ascii="Wingdings" w:hAnsi="Wingdings" w:hint="default"/>
      </w:rPr>
    </w:lvl>
  </w:abstractNum>
  <w:abstractNum w:abstractNumId="46" w15:restartNumberingAfterBreak="0">
    <w:nsid w:val="7BA65C68"/>
    <w:multiLevelType w:val="hybridMultilevel"/>
    <w:tmpl w:val="73969E7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CCA3282"/>
    <w:multiLevelType w:val="hybridMultilevel"/>
    <w:tmpl w:val="FFFFFFFF"/>
    <w:lvl w:ilvl="0" w:tplc="830625CC">
      <w:start w:val="1"/>
      <w:numFmt w:val="bullet"/>
      <w:lvlText w:val=""/>
      <w:lvlJc w:val="left"/>
      <w:pPr>
        <w:ind w:left="720" w:hanging="360"/>
      </w:pPr>
      <w:rPr>
        <w:rFonts w:ascii="Symbol" w:hAnsi="Symbol" w:hint="default"/>
      </w:rPr>
    </w:lvl>
    <w:lvl w:ilvl="1" w:tplc="5DB6A736">
      <w:start w:val="1"/>
      <w:numFmt w:val="bullet"/>
      <w:lvlText w:val="o"/>
      <w:lvlJc w:val="left"/>
      <w:pPr>
        <w:ind w:left="1440" w:hanging="360"/>
      </w:pPr>
      <w:rPr>
        <w:rFonts w:ascii="Courier New" w:hAnsi="Courier New" w:hint="default"/>
      </w:rPr>
    </w:lvl>
    <w:lvl w:ilvl="2" w:tplc="36BAFB4A">
      <w:start w:val="1"/>
      <w:numFmt w:val="bullet"/>
      <w:lvlText w:val=""/>
      <w:lvlJc w:val="left"/>
      <w:pPr>
        <w:ind w:left="2160" w:hanging="360"/>
      </w:pPr>
      <w:rPr>
        <w:rFonts w:ascii="Wingdings" w:hAnsi="Wingdings" w:hint="default"/>
      </w:rPr>
    </w:lvl>
    <w:lvl w:ilvl="3" w:tplc="044C584E">
      <w:start w:val="1"/>
      <w:numFmt w:val="bullet"/>
      <w:lvlText w:val=""/>
      <w:lvlJc w:val="left"/>
      <w:pPr>
        <w:ind w:left="2880" w:hanging="360"/>
      </w:pPr>
      <w:rPr>
        <w:rFonts w:ascii="Symbol" w:hAnsi="Symbol" w:hint="default"/>
      </w:rPr>
    </w:lvl>
    <w:lvl w:ilvl="4" w:tplc="063EBB36">
      <w:start w:val="1"/>
      <w:numFmt w:val="bullet"/>
      <w:lvlText w:val="o"/>
      <w:lvlJc w:val="left"/>
      <w:pPr>
        <w:ind w:left="3600" w:hanging="360"/>
      </w:pPr>
      <w:rPr>
        <w:rFonts w:ascii="Courier New" w:hAnsi="Courier New" w:hint="default"/>
      </w:rPr>
    </w:lvl>
    <w:lvl w:ilvl="5" w:tplc="A4282EDA">
      <w:start w:val="1"/>
      <w:numFmt w:val="bullet"/>
      <w:lvlText w:val=""/>
      <w:lvlJc w:val="left"/>
      <w:pPr>
        <w:ind w:left="4320" w:hanging="360"/>
      </w:pPr>
      <w:rPr>
        <w:rFonts w:ascii="Wingdings" w:hAnsi="Wingdings" w:hint="default"/>
      </w:rPr>
    </w:lvl>
    <w:lvl w:ilvl="6" w:tplc="E21CCF88">
      <w:start w:val="1"/>
      <w:numFmt w:val="bullet"/>
      <w:lvlText w:val=""/>
      <w:lvlJc w:val="left"/>
      <w:pPr>
        <w:ind w:left="5040" w:hanging="360"/>
      </w:pPr>
      <w:rPr>
        <w:rFonts w:ascii="Symbol" w:hAnsi="Symbol" w:hint="default"/>
      </w:rPr>
    </w:lvl>
    <w:lvl w:ilvl="7" w:tplc="338268EA">
      <w:start w:val="1"/>
      <w:numFmt w:val="bullet"/>
      <w:lvlText w:val="o"/>
      <w:lvlJc w:val="left"/>
      <w:pPr>
        <w:ind w:left="5760" w:hanging="360"/>
      </w:pPr>
      <w:rPr>
        <w:rFonts w:ascii="Courier New" w:hAnsi="Courier New" w:hint="default"/>
      </w:rPr>
    </w:lvl>
    <w:lvl w:ilvl="8" w:tplc="79F4119E">
      <w:start w:val="1"/>
      <w:numFmt w:val="bullet"/>
      <w:lvlText w:val=""/>
      <w:lvlJc w:val="left"/>
      <w:pPr>
        <w:ind w:left="6480" w:hanging="360"/>
      </w:pPr>
      <w:rPr>
        <w:rFonts w:ascii="Wingdings" w:hAnsi="Wingdings" w:hint="default"/>
      </w:rPr>
    </w:lvl>
  </w:abstractNum>
  <w:abstractNum w:abstractNumId="48" w15:restartNumberingAfterBreak="0">
    <w:nsid w:val="7D1267B2"/>
    <w:multiLevelType w:val="hybridMultilevel"/>
    <w:tmpl w:val="BA1ECB04"/>
    <w:lvl w:ilvl="0" w:tplc="C870E5FE">
      <w:start w:val="1"/>
      <w:numFmt w:val="decimal"/>
      <w:lvlText w:val="●"/>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F6EADD6"/>
    <w:multiLevelType w:val="multilevel"/>
    <w:tmpl w:val="FFFFFFFF"/>
    <w:lvl w:ilvl="0">
      <w:start w:val="1"/>
      <w:numFmt w:val="lowerLetter"/>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0896392">
    <w:abstractNumId w:val="47"/>
  </w:num>
  <w:num w:numId="2" w16cid:durableId="1999267395">
    <w:abstractNumId w:val="18"/>
  </w:num>
  <w:num w:numId="3" w16cid:durableId="412513810">
    <w:abstractNumId w:val="45"/>
  </w:num>
  <w:num w:numId="4" w16cid:durableId="254940826">
    <w:abstractNumId w:val="26"/>
  </w:num>
  <w:num w:numId="5" w16cid:durableId="1900818556">
    <w:abstractNumId w:val="6"/>
  </w:num>
  <w:num w:numId="6" w16cid:durableId="1329677814">
    <w:abstractNumId w:val="30"/>
  </w:num>
  <w:num w:numId="7" w16cid:durableId="61173698">
    <w:abstractNumId w:val="29"/>
  </w:num>
  <w:num w:numId="8" w16cid:durableId="1847405265">
    <w:abstractNumId w:val="24"/>
  </w:num>
  <w:num w:numId="9" w16cid:durableId="943877168">
    <w:abstractNumId w:val="49"/>
  </w:num>
  <w:num w:numId="10" w16cid:durableId="863322120">
    <w:abstractNumId w:val="32"/>
  </w:num>
  <w:num w:numId="11" w16cid:durableId="1583759077">
    <w:abstractNumId w:val="14"/>
  </w:num>
  <w:num w:numId="12" w16cid:durableId="1127160871">
    <w:abstractNumId w:val="22"/>
  </w:num>
  <w:num w:numId="13" w16cid:durableId="1569850406">
    <w:abstractNumId w:val="7"/>
  </w:num>
  <w:num w:numId="14" w16cid:durableId="1265067744">
    <w:abstractNumId w:val="36"/>
  </w:num>
  <w:num w:numId="15" w16cid:durableId="2012486355">
    <w:abstractNumId w:val="9"/>
  </w:num>
  <w:num w:numId="16" w16cid:durableId="528835014">
    <w:abstractNumId w:val="28"/>
  </w:num>
  <w:num w:numId="17" w16cid:durableId="1670409">
    <w:abstractNumId w:val="23"/>
  </w:num>
  <w:num w:numId="18" w16cid:durableId="829365402">
    <w:abstractNumId w:val="41"/>
  </w:num>
  <w:num w:numId="19" w16cid:durableId="1048337859">
    <w:abstractNumId w:val="37"/>
  </w:num>
  <w:num w:numId="20" w16cid:durableId="1886870546">
    <w:abstractNumId w:val="3"/>
  </w:num>
  <w:num w:numId="21" w16cid:durableId="1377512951">
    <w:abstractNumId w:val="17"/>
  </w:num>
  <w:num w:numId="22" w16cid:durableId="1662732097">
    <w:abstractNumId w:val="15"/>
  </w:num>
  <w:num w:numId="23" w16cid:durableId="1946377577">
    <w:abstractNumId w:val="8"/>
  </w:num>
  <w:num w:numId="24" w16cid:durableId="579408540">
    <w:abstractNumId w:val="13"/>
  </w:num>
  <w:num w:numId="25" w16cid:durableId="1208564292">
    <w:abstractNumId w:val="42"/>
  </w:num>
  <w:num w:numId="26" w16cid:durableId="1415980034">
    <w:abstractNumId w:val="39"/>
  </w:num>
  <w:num w:numId="27" w16cid:durableId="688022727">
    <w:abstractNumId w:val="38"/>
  </w:num>
  <w:num w:numId="28" w16cid:durableId="2142797241">
    <w:abstractNumId w:val="27"/>
  </w:num>
  <w:num w:numId="29" w16cid:durableId="1303273427">
    <w:abstractNumId w:val="2"/>
  </w:num>
  <w:num w:numId="30" w16cid:durableId="251476651">
    <w:abstractNumId w:val="4"/>
  </w:num>
  <w:num w:numId="31" w16cid:durableId="1661227779">
    <w:abstractNumId w:val="33"/>
  </w:num>
  <w:num w:numId="32" w16cid:durableId="354117504">
    <w:abstractNumId w:val="34"/>
  </w:num>
  <w:num w:numId="33" w16cid:durableId="1065907936">
    <w:abstractNumId w:val="0"/>
  </w:num>
  <w:num w:numId="34" w16cid:durableId="1017196783">
    <w:abstractNumId w:val="12"/>
  </w:num>
  <w:num w:numId="35" w16cid:durableId="2048066571">
    <w:abstractNumId w:val="40"/>
  </w:num>
  <w:num w:numId="36" w16cid:durableId="1509559849">
    <w:abstractNumId w:val="10"/>
  </w:num>
  <w:num w:numId="37" w16cid:durableId="986394298">
    <w:abstractNumId w:val="11"/>
  </w:num>
  <w:num w:numId="38" w16cid:durableId="756286207">
    <w:abstractNumId w:val="25"/>
  </w:num>
  <w:num w:numId="39" w16cid:durableId="851915666">
    <w:abstractNumId w:val="16"/>
  </w:num>
  <w:num w:numId="40" w16cid:durableId="265886726">
    <w:abstractNumId w:val="31"/>
  </w:num>
  <w:num w:numId="41" w16cid:durableId="1757743307">
    <w:abstractNumId w:val="44"/>
  </w:num>
  <w:num w:numId="42" w16cid:durableId="1715228062">
    <w:abstractNumId w:val="5"/>
  </w:num>
  <w:num w:numId="43" w16cid:durableId="226890086">
    <w:abstractNumId w:val="35"/>
  </w:num>
  <w:num w:numId="44" w16cid:durableId="779185352">
    <w:abstractNumId w:val="43"/>
  </w:num>
  <w:num w:numId="45" w16cid:durableId="1143542938">
    <w:abstractNumId w:val="20"/>
  </w:num>
  <w:num w:numId="46" w16cid:durableId="1279994301">
    <w:abstractNumId w:val="46"/>
  </w:num>
  <w:num w:numId="47" w16cid:durableId="661274009">
    <w:abstractNumId w:val="48"/>
  </w:num>
  <w:num w:numId="48" w16cid:durableId="538124521">
    <w:abstractNumId w:val="21"/>
  </w:num>
  <w:num w:numId="49" w16cid:durableId="683485202">
    <w:abstractNumId w:val="19"/>
  </w:num>
  <w:num w:numId="50" w16cid:durableId="29290536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displayBackgroundShape/>
  <w:proofState w:spelling="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CA8"/>
    <w:rsid w:val="00000C5F"/>
    <w:rsid w:val="00001F5A"/>
    <w:rsid w:val="000031B4"/>
    <w:rsid w:val="00004AB5"/>
    <w:rsid w:val="00006506"/>
    <w:rsid w:val="00006CE5"/>
    <w:rsid w:val="00011136"/>
    <w:rsid w:val="00011A1D"/>
    <w:rsid w:val="000152F5"/>
    <w:rsid w:val="00016FB0"/>
    <w:rsid w:val="0002177F"/>
    <w:rsid w:val="00024A93"/>
    <w:rsid w:val="00024BF3"/>
    <w:rsid w:val="00024ED9"/>
    <w:rsid w:val="0002514C"/>
    <w:rsid w:val="000253CE"/>
    <w:rsid w:val="00030548"/>
    <w:rsid w:val="00030801"/>
    <w:rsid w:val="000313CB"/>
    <w:rsid w:val="00032E39"/>
    <w:rsid w:val="00033B31"/>
    <w:rsid w:val="00034FD2"/>
    <w:rsid w:val="00035168"/>
    <w:rsid w:val="00035F0F"/>
    <w:rsid w:val="000375EE"/>
    <w:rsid w:val="00037BFA"/>
    <w:rsid w:val="00040958"/>
    <w:rsid w:val="000434F9"/>
    <w:rsid w:val="000466FD"/>
    <w:rsid w:val="00046F16"/>
    <w:rsid w:val="000472A5"/>
    <w:rsid w:val="00047DD6"/>
    <w:rsid w:val="00051D79"/>
    <w:rsid w:val="00055D90"/>
    <w:rsid w:val="00056495"/>
    <w:rsid w:val="00063A36"/>
    <w:rsid w:val="000644DB"/>
    <w:rsid w:val="000701CE"/>
    <w:rsid w:val="0007239E"/>
    <w:rsid w:val="00076F9D"/>
    <w:rsid w:val="00084053"/>
    <w:rsid w:val="00085A1D"/>
    <w:rsid w:val="00086470"/>
    <w:rsid w:val="00086A7A"/>
    <w:rsid w:val="00087415"/>
    <w:rsid w:val="00090108"/>
    <w:rsid w:val="00090E81"/>
    <w:rsid w:val="000923F6"/>
    <w:rsid w:val="00093CFE"/>
    <w:rsid w:val="00093D2D"/>
    <w:rsid w:val="0009459C"/>
    <w:rsid w:val="000A01AF"/>
    <w:rsid w:val="000A094A"/>
    <w:rsid w:val="000A12C9"/>
    <w:rsid w:val="000A134F"/>
    <w:rsid w:val="000A14CA"/>
    <w:rsid w:val="000A284A"/>
    <w:rsid w:val="000A2A9B"/>
    <w:rsid w:val="000A380E"/>
    <w:rsid w:val="000A62F6"/>
    <w:rsid w:val="000B04CE"/>
    <w:rsid w:val="000B21FB"/>
    <w:rsid w:val="000B408F"/>
    <w:rsid w:val="000B4858"/>
    <w:rsid w:val="000B5E60"/>
    <w:rsid w:val="000B5E70"/>
    <w:rsid w:val="000C032E"/>
    <w:rsid w:val="000C0EE0"/>
    <w:rsid w:val="000C14F1"/>
    <w:rsid w:val="000C1C15"/>
    <w:rsid w:val="000C29E4"/>
    <w:rsid w:val="000C2FAB"/>
    <w:rsid w:val="000C35D0"/>
    <w:rsid w:val="000C4C15"/>
    <w:rsid w:val="000C4C61"/>
    <w:rsid w:val="000C54FD"/>
    <w:rsid w:val="000C5D7D"/>
    <w:rsid w:val="000C6488"/>
    <w:rsid w:val="000C70EC"/>
    <w:rsid w:val="000D5027"/>
    <w:rsid w:val="000D79BB"/>
    <w:rsid w:val="000E2D50"/>
    <w:rsid w:val="000E5E48"/>
    <w:rsid w:val="000E60D1"/>
    <w:rsid w:val="000E6CA3"/>
    <w:rsid w:val="000F0B21"/>
    <w:rsid w:val="000F182A"/>
    <w:rsid w:val="000F20F8"/>
    <w:rsid w:val="000F285A"/>
    <w:rsid w:val="000F37AD"/>
    <w:rsid w:val="000F3FDC"/>
    <w:rsid w:val="000F4F3B"/>
    <w:rsid w:val="000F6A29"/>
    <w:rsid w:val="000F72BF"/>
    <w:rsid w:val="00103E59"/>
    <w:rsid w:val="00104C44"/>
    <w:rsid w:val="00105928"/>
    <w:rsid w:val="00105E87"/>
    <w:rsid w:val="00106BC7"/>
    <w:rsid w:val="00106CF0"/>
    <w:rsid w:val="001116CD"/>
    <w:rsid w:val="00115A30"/>
    <w:rsid w:val="001161EC"/>
    <w:rsid w:val="00116B0D"/>
    <w:rsid w:val="00117044"/>
    <w:rsid w:val="00117634"/>
    <w:rsid w:val="0011792F"/>
    <w:rsid w:val="00124225"/>
    <w:rsid w:val="00125284"/>
    <w:rsid w:val="0012665E"/>
    <w:rsid w:val="00127B10"/>
    <w:rsid w:val="00127C79"/>
    <w:rsid w:val="00136CC9"/>
    <w:rsid w:val="00141A64"/>
    <w:rsid w:val="00141AAA"/>
    <w:rsid w:val="00142CD2"/>
    <w:rsid w:val="00144100"/>
    <w:rsid w:val="0014610E"/>
    <w:rsid w:val="00147106"/>
    <w:rsid w:val="00150329"/>
    <w:rsid w:val="001526EF"/>
    <w:rsid w:val="0015584D"/>
    <w:rsid w:val="00156003"/>
    <w:rsid w:val="00156C62"/>
    <w:rsid w:val="00157BC8"/>
    <w:rsid w:val="00160BBD"/>
    <w:rsid w:val="00161250"/>
    <w:rsid w:val="00162451"/>
    <w:rsid w:val="00162535"/>
    <w:rsid w:val="00163ABC"/>
    <w:rsid w:val="00164D08"/>
    <w:rsid w:val="001659FE"/>
    <w:rsid w:val="0016675D"/>
    <w:rsid w:val="00170399"/>
    <w:rsid w:val="00172456"/>
    <w:rsid w:val="00173675"/>
    <w:rsid w:val="00174C9D"/>
    <w:rsid w:val="00176E4B"/>
    <w:rsid w:val="00182703"/>
    <w:rsid w:val="0018363A"/>
    <w:rsid w:val="00184F11"/>
    <w:rsid w:val="001851B5"/>
    <w:rsid w:val="001853F8"/>
    <w:rsid w:val="00185602"/>
    <w:rsid w:val="001871BF"/>
    <w:rsid w:val="00187C95"/>
    <w:rsid w:val="00187EBE"/>
    <w:rsid w:val="00190386"/>
    <w:rsid w:val="00192195"/>
    <w:rsid w:val="00192BCF"/>
    <w:rsid w:val="001930EA"/>
    <w:rsid w:val="00194CD4"/>
    <w:rsid w:val="00195832"/>
    <w:rsid w:val="0019753F"/>
    <w:rsid w:val="001A20DF"/>
    <w:rsid w:val="001A415B"/>
    <w:rsid w:val="001A4D91"/>
    <w:rsid w:val="001A6804"/>
    <w:rsid w:val="001A6D00"/>
    <w:rsid w:val="001A6EE2"/>
    <w:rsid w:val="001A74DE"/>
    <w:rsid w:val="001B1BDB"/>
    <w:rsid w:val="001B1C96"/>
    <w:rsid w:val="001B1E3F"/>
    <w:rsid w:val="001B238B"/>
    <w:rsid w:val="001B37D4"/>
    <w:rsid w:val="001B667C"/>
    <w:rsid w:val="001B719F"/>
    <w:rsid w:val="001C0EEA"/>
    <w:rsid w:val="001C106E"/>
    <w:rsid w:val="001C2077"/>
    <w:rsid w:val="001C51BF"/>
    <w:rsid w:val="001C55F5"/>
    <w:rsid w:val="001C5E90"/>
    <w:rsid w:val="001C663B"/>
    <w:rsid w:val="001C7B86"/>
    <w:rsid w:val="001D10BF"/>
    <w:rsid w:val="001D1AD7"/>
    <w:rsid w:val="001D23B6"/>
    <w:rsid w:val="001D396D"/>
    <w:rsid w:val="001D4FC1"/>
    <w:rsid w:val="001D54A0"/>
    <w:rsid w:val="001E0804"/>
    <w:rsid w:val="001E0EA0"/>
    <w:rsid w:val="001E1B84"/>
    <w:rsid w:val="001E31A2"/>
    <w:rsid w:val="001E628E"/>
    <w:rsid w:val="001E67C8"/>
    <w:rsid w:val="001E6D3D"/>
    <w:rsid w:val="001E78C1"/>
    <w:rsid w:val="001E7DDA"/>
    <w:rsid w:val="001F2220"/>
    <w:rsid w:val="001F4A3D"/>
    <w:rsid w:val="001F5449"/>
    <w:rsid w:val="001F78A5"/>
    <w:rsid w:val="00200A0F"/>
    <w:rsid w:val="002018D4"/>
    <w:rsid w:val="002066D0"/>
    <w:rsid w:val="00210B32"/>
    <w:rsid w:val="00210F28"/>
    <w:rsid w:val="00212364"/>
    <w:rsid w:val="00214EC7"/>
    <w:rsid w:val="00215ADB"/>
    <w:rsid w:val="002200B4"/>
    <w:rsid w:val="002203E8"/>
    <w:rsid w:val="00220786"/>
    <w:rsid w:val="0022091E"/>
    <w:rsid w:val="00226842"/>
    <w:rsid w:val="002273EF"/>
    <w:rsid w:val="00227778"/>
    <w:rsid w:val="00227A6D"/>
    <w:rsid w:val="002339FD"/>
    <w:rsid w:val="00235CC6"/>
    <w:rsid w:val="0023696C"/>
    <w:rsid w:val="0023765B"/>
    <w:rsid w:val="00240D5A"/>
    <w:rsid w:val="00241884"/>
    <w:rsid w:val="0024986A"/>
    <w:rsid w:val="00251A3F"/>
    <w:rsid w:val="00251D91"/>
    <w:rsid w:val="0025212A"/>
    <w:rsid w:val="00252546"/>
    <w:rsid w:val="00256C3B"/>
    <w:rsid w:val="00256F01"/>
    <w:rsid w:val="00262A7C"/>
    <w:rsid w:val="002631B8"/>
    <w:rsid w:val="00266900"/>
    <w:rsid w:val="00270EF4"/>
    <w:rsid w:val="002713CF"/>
    <w:rsid w:val="002715A2"/>
    <w:rsid w:val="00272F55"/>
    <w:rsid w:val="00273AAB"/>
    <w:rsid w:val="00275FA0"/>
    <w:rsid w:val="002768E8"/>
    <w:rsid w:val="0028219A"/>
    <w:rsid w:val="00282965"/>
    <w:rsid w:val="00282C9F"/>
    <w:rsid w:val="00283FBF"/>
    <w:rsid w:val="00284868"/>
    <w:rsid w:val="00284D7A"/>
    <w:rsid w:val="002867E5"/>
    <w:rsid w:val="0028749B"/>
    <w:rsid w:val="002878FF"/>
    <w:rsid w:val="00287980"/>
    <w:rsid w:val="002916DE"/>
    <w:rsid w:val="00291EA6"/>
    <w:rsid w:val="00292D87"/>
    <w:rsid w:val="0029383F"/>
    <w:rsid w:val="002940F2"/>
    <w:rsid w:val="00295155"/>
    <w:rsid w:val="00295982"/>
    <w:rsid w:val="00297DA3"/>
    <w:rsid w:val="002A060C"/>
    <w:rsid w:val="002A0F8B"/>
    <w:rsid w:val="002A1616"/>
    <w:rsid w:val="002A3985"/>
    <w:rsid w:val="002A5F16"/>
    <w:rsid w:val="002A7139"/>
    <w:rsid w:val="002A7599"/>
    <w:rsid w:val="002A7AB4"/>
    <w:rsid w:val="002B1001"/>
    <w:rsid w:val="002B1B85"/>
    <w:rsid w:val="002B1FA9"/>
    <w:rsid w:val="002B2588"/>
    <w:rsid w:val="002B33C3"/>
    <w:rsid w:val="002B4B36"/>
    <w:rsid w:val="002B4C78"/>
    <w:rsid w:val="002B5428"/>
    <w:rsid w:val="002B58A7"/>
    <w:rsid w:val="002B67DB"/>
    <w:rsid w:val="002C0502"/>
    <w:rsid w:val="002C0F93"/>
    <w:rsid w:val="002C167C"/>
    <w:rsid w:val="002C30F2"/>
    <w:rsid w:val="002C3309"/>
    <w:rsid w:val="002C3AA6"/>
    <w:rsid w:val="002C5A0D"/>
    <w:rsid w:val="002D138D"/>
    <w:rsid w:val="002D72CB"/>
    <w:rsid w:val="002D7585"/>
    <w:rsid w:val="002E18A4"/>
    <w:rsid w:val="002E2454"/>
    <w:rsid w:val="002E5161"/>
    <w:rsid w:val="002E5EAA"/>
    <w:rsid w:val="002E6EF7"/>
    <w:rsid w:val="002E790E"/>
    <w:rsid w:val="002F0D47"/>
    <w:rsid w:val="002F294B"/>
    <w:rsid w:val="002F4955"/>
    <w:rsid w:val="002F5385"/>
    <w:rsid w:val="002F63C7"/>
    <w:rsid w:val="002F6B74"/>
    <w:rsid w:val="002F78B3"/>
    <w:rsid w:val="00300E8F"/>
    <w:rsid w:val="00301524"/>
    <w:rsid w:val="003026E4"/>
    <w:rsid w:val="003039D6"/>
    <w:rsid w:val="00304E3C"/>
    <w:rsid w:val="003057DF"/>
    <w:rsid w:val="00310F50"/>
    <w:rsid w:val="00311DD2"/>
    <w:rsid w:val="00312281"/>
    <w:rsid w:val="00313263"/>
    <w:rsid w:val="00315A41"/>
    <w:rsid w:val="0031770A"/>
    <w:rsid w:val="00317D8F"/>
    <w:rsid w:val="00320BA9"/>
    <w:rsid w:val="0032123D"/>
    <w:rsid w:val="00322D94"/>
    <w:rsid w:val="0032323C"/>
    <w:rsid w:val="0032446A"/>
    <w:rsid w:val="00325F5C"/>
    <w:rsid w:val="0032659D"/>
    <w:rsid w:val="003269B9"/>
    <w:rsid w:val="00326AD1"/>
    <w:rsid w:val="003278B6"/>
    <w:rsid w:val="003331C3"/>
    <w:rsid w:val="003374FC"/>
    <w:rsid w:val="00337F9D"/>
    <w:rsid w:val="003443E6"/>
    <w:rsid w:val="00350DDC"/>
    <w:rsid w:val="003521EC"/>
    <w:rsid w:val="0035307E"/>
    <w:rsid w:val="0035334C"/>
    <w:rsid w:val="00353D55"/>
    <w:rsid w:val="00354D9D"/>
    <w:rsid w:val="00355FAC"/>
    <w:rsid w:val="003604D8"/>
    <w:rsid w:val="00360588"/>
    <w:rsid w:val="003606AA"/>
    <w:rsid w:val="003606B9"/>
    <w:rsid w:val="003608C4"/>
    <w:rsid w:val="0036120A"/>
    <w:rsid w:val="003612C3"/>
    <w:rsid w:val="00363593"/>
    <w:rsid w:val="0036484A"/>
    <w:rsid w:val="00366AC8"/>
    <w:rsid w:val="00366AE8"/>
    <w:rsid w:val="00367FF4"/>
    <w:rsid w:val="00370D31"/>
    <w:rsid w:val="00371DAE"/>
    <w:rsid w:val="00371E3A"/>
    <w:rsid w:val="00371F43"/>
    <w:rsid w:val="003762FA"/>
    <w:rsid w:val="003775F8"/>
    <w:rsid w:val="0037775C"/>
    <w:rsid w:val="00382A28"/>
    <w:rsid w:val="00382AB1"/>
    <w:rsid w:val="003832C2"/>
    <w:rsid w:val="00384EF4"/>
    <w:rsid w:val="0038519E"/>
    <w:rsid w:val="00386EF0"/>
    <w:rsid w:val="00387870"/>
    <w:rsid w:val="00390BDD"/>
    <w:rsid w:val="00391D0F"/>
    <w:rsid w:val="003920B7"/>
    <w:rsid w:val="003932A4"/>
    <w:rsid w:val="003934E8"/>
    <w:rsid w:val="003943D5"/>
    <w:rsid w:val="0039634A"/>
    <w:rsid w:val="00396540"/>
    <w:rsid w:val="003A075A"/>
    <w:rsid w:val="003A1D9B"/>
    <w:rsid w:val="003A2696"/>
    <w:rsid w:val="003A2E2C"/>
    <w:rsid w:val="003A3AC3"/>
    <w:rsid w:val="003B1F92"/>
    <w:rsid w:val="003B5D97"/>
    <w:rsid w:val="003B796E"/>
    <w:rsid w:val="003B7B01"/>
    <w:rsid w:val="003C06A2"/>
    <w:rsid w:val="003C2175"/>
    <w:rsid w:val="003C34B1"/>
    <w:rsid w:val="003C4D9A"/>
    <w:rsid w:val="003D0899"/>
    <w:rsid w:val="003D158C"/>
    <w:rsid w:val="003D2164"/>
    <w:rsid w:val="003D3066"/>
    <w:rsid w:val="003D3A46"/>
    <w:rsid w:val="003E1C31"/>
    <w:rsid w:val="003E3B23"/>
    <w:rsid w:val="003E5650"/>
    <w:rsid w:val="003E5BAF"/>
    <w:rsid w:val="003F03D7"/>
    <w:rsid w:val="003F12A0"/>
    <w:rsid w:val="003F2A50"/>
    <w:rsid w:val="003F36AE"/>
    <w:rsid w:val="003F4D89"/>
    <w:rsid w:val="003F5272"/>
    <w:rsid w:val="003F57C3"/>
    <w:rsid w:val="003F6953"/>
    <w:rsid w:val="003F731D"/>
    <w:rsid w:val="00400398"/>
    <w:rsid w:val="00400BA1"/>
    <w:rsid w:val="00401968"/>
    <w:rsid w:val="004042AC"/>
    <w:rsid w:val="00405C0A"/>
    <w:rsid w:val="00406465"/>
    <w:rsid w:val="00406744"/>
    <w:rsid w:val="00411798"/>
    <w:rsid w:val="004155FE"/>
    <w:rsid w:val="00415CDD"/>
    <w:rsid w:val="00415EE2"/>
    <w:rsid w:val="00417CCE"/>
    <w:rsid w:val="00417F0E"/>
    <w:rsid w:val="00421EBC"/>
    <w:rsid w:val="00422631"/>
    <w:rsid w:val="00424790"/>
    <w:rsid w:val="00425AF8"/>
    <w:rsid w:val="004313E2"/>
    <w:rsid w:val="00435B9B"/>
    <w:rsid w:val="00435C19"/>
    <w:rsid w:val="00440327"/>
    <w:rsid w:val="00443FE3"/>
    <w:rsid w:val="00445343"/>
    <w:rsid w:val="00454010"/>
    <w:rsid w:val="00454A84"/>
    <w:rsid w:val="004551A0"/>
    <w:rsid w:val="00457868"/>
    <w:rsid w:val="00460E45"/>
    <w:rsid w:val="00461227"/>
    <w:rsid w:val="004620A0"/>
    <w:rsid w:val="004631EB"/>
    <w:rsid w:val="00463E4B"/>
    <w:rsid w:val="00464060"/>
    <w:rsid w:val="004640C4"/>
    <w:rsid w:val="004640D6"/>
    <w:rsid w:val="004646E2"/>
    <w:rsid w:val="00465250"/>
    <w:rsid w:val="004670AF"/>
    <w:rsid w:val="0046719B"/>
    <w:rsid w:val="00467622"/>
    <w:rsid w:val="00473225"/>
    <w:rsid w:val="00473618"/>
    <w:rsid w:val="00474277"/>
    <w:rsid w:val="00474968"/>
    <w:rsid w:val="00480256"/>
    <w:rsid w:val="0048147E"/>
    <w:rsid w:val="004824F3"/>
    <w:rsid w:val="0048277B"/>
    <w:rsid w:val="004844E6"/>
    <w:rsid w:val="00487149"/>
    <w:rsid w:val="004913C0"/>
    <w:rsid w:val="00492842"/>
    <w:rsid w:val="004932AF"/>
    <w:rsid w:val="004938CA"/>
    <w:rsid w:val="00495442"/>
    <w:rsid w:val="00495EDB"/>
    <w:rsid w:val="004A140C"/>
    <w:rsid w:val="004A1D57"/>
    <w:rsid w:val="004A2314"/>
    <w:rsid w:val="004A28A1"/>
    <w:rsid w:val="004A29E6"/>
    <w:rsid w:val="004A36A5"/>
    <w:rsid w:val="004A36EE"/>
    <w:rsid w:val="004A472F"/>
    <w:rsid w:val="004A5E4F"/>
    <w:rsid w:val="004A5F79"/>
    <w:rsid w:val="004A6772"/>
    <w:rsid w:val="004A7E4A"/>
    <w:rsid w:val="004B26EC"/>
    <w:rsid w:val="004B2AB0"/>
    <w:rsid w:val="004B7B55"/>
    <w:rsid w:val="004C041B"/>
    <w:rsid w:val="004C35F0"/>
    <w:rsid w:val="004C505C"/>
    <w:rsid w:val="004C5CDE"/>
    <w:rsid w:val="004C5DF8"/>
    <w:rsid w:val="004C7289"/>
    <w:rsid w:val="004D02BD"/>
    <w:rsid w:val="004D2148"/>
    <w:rsid w:val="004D3216"/>
    <w:rsid w:val="004D3378"/>
    <w:rsid w:val="004D3FEF"/>
    <w:rsid w:val="004D407B"/>
    <w:rsid w:val="004D4C63"/>
    <w:rsid w:val="004D61BA"/>
    <w:rsid w:val="004D7471"/>
    <w:rsid w:val="004E1214"/>
    <w:rsid w:val="004E17EE"/>
    <w:rsid w:val="004E23A5"/>
    <w:rsid w:val="004E3AC8"/>
    <w:rsid w:val="004E4937"/>
    <w:rsid w:val="004E64FA"/>
    <w:rsid w:val="004F1E20"/>
    <w:rsid w:val="004F48A7"/>
    <w:rsid w:val="004F670F"/>
    <w:rsid w:val="004F67A4"/>
    <w:rsid w:val="00500CFF"/>
    <w:rsid w:val="00501CAD"/>
    <w:rsid w:val="00503CE9"/>
    <w:rsid w:val="00504829"/>
    <w:rsid w:val="00504F5D"/>
    <w:rsid w:val="00506FDB"/>
    <w:rsid w:val="00507172"/>
    <w:rsid w:val="00511D2E"/>
    <w:rsid w:val="0051320F"/>
    <w:rsid w:val="0051656B"/>
    <w:rsid w:val="00516587"/>
    <w:rsid w:val="00517054"/>
    <w:rsid w:val="00520F7F"/>
    <w:rsid w:val="0052108A"/>
    <w:rsid w:val="00521BAB"/>
    <w:rsid w:val="00524478"/>
    <w:rsid w:val="00524ED5"/>
    <w:rsid w:val="00525EFC"/>
    <w:rsid w:val="00531A0D"/>
    <w:rsid w:val="00532191"/>
    <w:rsid w:val="00532203"/>
    <w:rsid w:val="0053491E"/>
    <w:rsid w:val="00535137"/>
    <w:rsid w:val="00537DFE"/>
    <w:rsid w:val="00537FD1"/>
    <w:rsid w:val="005414B1"/>
    <w:rsid w:val="00541BD8"/>
    <w:rsid w:val="0054344D"/>
    <w:rsid w:val="005444F0"/>
    <w:rsid w:val="00550796"/>
    <w:rsid w:val="005513D5"/>
    <w:rsid w:val="00551D3B"/>
    <w:rsid w:val="00553412"/>
    <w:rsid w:val="00554BFA"/>
    <w:rsid w:val="00560788"/>
    <w:rsid w:val="00562801"/>
    <w:rsid w:val="00562860"/>
    <w:rsid w:val="00563A94"/>
    <w:rsid w:val="00563C1B"/>
    <w:rsid w:val="005649CC"/>
    <w:rsid w:val="005650F3"/>
    <w:rsid w:val="00565A1B"/>
    <w:rsid w:val="00566E3B"/>
    <w:rsid w:val="0057048C"/>
    <w:rsid w:val="0057092F"/>
    <w:rsid w:val="00572FDA"/>
    <w:rsid w:val="0058042C"/>
    <w:rsid w:val="00581C7F"/>
    <w:rsid w:val="00582149"/>
    <w:rsid w:val="005829A3"/>
    <w:rsid w:val="00585A7D"/>
    <w:rsid w:val="00585CD9"/>
    <w:rsid w:val="005864A3"/>
    <w:rsid w:val="00586539"/>
    <w:rsid w:val="005878FD"/>
    <w:rsid w:val="00587E31"/>
    <w:rsid w:val="00593A18"/>
    <w:rsid w:val="00594960"/>
    <w:rsid w:val="00595166"/>
    <w:rsid w:val="005966A9"/>
    <w:rsid w:val="0059671C"/>
    <w:rsid w:val="005A2B27"/>
    <w:rsid w:val="005A4CCC"/>
    <w:rsid w:val="005A52B1"/>
    <w:rsid w:val="005A7432"/>
    <w:rsid w:val="005B120D"/>
    <w:rsid w:val="005B1576"/>
    <w:rsid w:val="005B3E9F"/>
    <w:rsid w:val="005B4EF0"/>
    <w:rsid w:val="005B73B1"/>
    <w:rsid w:val="005B7451"/>
    <w:rsid w:val="005C0B2D"/>
    <w:rsid w:val="005C3E39"/>
    <w:rsid w:val="005C6BB9"/>
    <w:rsid w:val="005D19B6"/>
    <w:rsid w:val="005D3573"/>
    <w:rsid w:val="005D617A"/>
    <w:rsid w:val="005E0C0E"/>
    <w:rsid w:val="005E1FDC"/>
    <w:rsid w:val="005E2ACC"/>
    <w:rsid w:val="005E2BCB"/>
    <w:rsid w:val="005E39E9"/>
    <w:rsid w:val="005E410D"/>
    <w:rsid w:val="005E42FB"/>
    <w:rsid w:val="005E5C32"/>
    <w:rsid w:val="005F3041"/>
    <w:rsid w:val="005F4976"/>
    <w:rsid w:val="005F4C32"/>
    <w:rsid w:val="005F64C6"/>
    <w:rsid w:val="006010E4"/>
    <w:rsid w:val="006013E7"/>
    <w:rsid w:val="0060456B"/>
    <w:rsid w:val="00606CF1"/>
    <w:rsid w:val="00606E58"/>
    <w:rsid w:val="00613B1D"/>
    <w:rsid w:val="00614029"/>
    <w:rsid w:val="006172BA"/>
    <w:rsid w:val="00620137"/>
    <w:rsid w:val="00622DE6"/>
    <w:rsid w:val="00623711"/>
    <w:rsid w:val="006261DE"/>
    <w:rsid w:val="006266A9"/>
    <w:rsid w:val="00634064"/>
    <w:rsid w:val="00634392"/>
    <w:rsid w:val="006365AA"/>
    <w:rsid w:val="006368B7"/>
    <w:rsid w:val="006368D6"/>
    <w:rsid w:val="00637787"/>
    <w:rsid w:val="006379BC"/>
    <w:rsid w:val="0063F5AF"/>
    <w:rsid w:val="00640646"/>
    <w:rsid w:val="00642ACE"/>
    <w:rsid w:val="00642B08"/>
    <w:rsid w:val="00644C76"/>
    <w:rsid w:val="006465BD"/>
    <w:rsid w:val="00647B0B"/>
    <w:rsid w:val="00650CAE"/>
    <w:rsid w:val="006514C4"/>
    <w:rsid w:val="0065150D"/>
    <w:rsid w:val="006523EE"/>
    <w:rsid w:val="00655978"/>
    <w:rsid w:val="006559ED"/>
    <w:rsid w:val="00655A11"/>
    <w:rsid w:val="00656514"/>
    <w:rsid w:val="006612B9"/>
    <w:rsid w:val="00664CEF"/>
    <w:rsid w:val="00670B60"/>
    <w:rsid w:val="00673D68"/>
    <w:rsid w:val="0067734A"/>
    <w:rsid w:val="006814E6"/>
    <w:rsid w:val="00681748"/>
    <w:rsid w:val="00683146"/>
    <w:rsid w:val="00685853"/>
    <w:rsid w:val="006858CD"/>
    <w:rsid w:val="00685F06"/>
    <w:rsid w:val="00691115"/>
    <w:rsid w:val="00693E9E"/>
    <w:rsid w:val="006A1F74"/>
    <w:rsid w:val="006A2C34"/>
    <w:rsid w:val="006A3FC0"/>
    <w:rsid w:val="006A5747"/>
    <w:rsid w:val="006A6964"/>
    <w:rsid w:val="006A7C86"/>
    <w:rsid w:val="006B0509"/>
    <w:rsid w:val="006B0C7C"/>
    <w:rsid w:val="006B4FF4"/>
    <w:rsid w:val="006B5831"/>
    <w:rsid w:val="006B5DC0"/>
    <w:rsid w:val="006B63E6"/>
    <w:rsid w:val="006C023F"/>
    <w:rsid w:val="006C43CC"/>
    <w:rsid w:val="006C48A3"/>
    <w:rsid w:val="006C533C"/>
    <w:rsid w:val="006C6A1D"/>
    <w:rsid w:val="006C77C5"/>
    <w:rsid w:val="006C7F72"/>
    <w:rsid w:val="006D2B5C"/>
    <w:rsid w:val="006D3B12"/>
    <w:rsid w:val="006D50FD"/>
    <w:rsid w:val="006E132A"/>
    <w:rsid w:val="006E2E5A"/>
    <w:rsid w:val="006E3384"/>
    <w:rsid w:val="006F1746"/>
    <w:rsid w:val="006F1F4C"/>
    <w:rsid w:val="006F25AD"/>
    <w:rsid w:val="006F29FD"/>
    <w:rsid w:val="006F3784"/>
    <w:rsid w:val="006F3E9A"/>
    <w:rsid w:val="006F4A73"/>
    <w:rsid w:val="006F4DCE"/>
    <w:rsid w:val="006F7556"/>
    <w:rsid w:val="0070073A"/>
    <w:rsid w:val="00703C57"/>
    <w:rsid w:val="00704811"/>
    <w:rsid w:val="00704D08"/>
    <w:rsid w:val="007050BD"/>
    <w:rsid w:val="007053DB"/>
    <w:rsid w:val="00705490"/>
    <w:rsid w:val="00706331"/>
    <w:rsid w:val="00710DA7"/>
    <w:rsid w:val="00710DCD"/>
    <w:rsid w:val="007126F6"/>
    <w:rsid w:val="007134EC"/>
    <w:rsid w:val="007137FA"/>
    <w:rsid w:val="00716DD5"/>
    <w:rsid w:val="007212D2"/>
    <w:rsid w:val="00721D53"/>
    <w:rsid w:val="00722BAF"/>
    <w:rsid w:val="007237B5"/>
    <w:rsid w:val="00725213"/>
    <w:rsid w:val="00726161"/>
    <w:rsid w:val="007261A6"/>
    <w:rsid w:val="007303D6"/>
    <w:rsid w:val="00731FF2"/>
    <w:rsid w:val="00734E49"/>
    <w:rsid w:val="00735595"/>
    <w:rsid w:val="00736D52"/>
    <w:rsid w:val="00737C1C"/>
    <w:rsid w:val="0074317B"/>
    <w:rsid w:val="00743371"/>
    <w:rsid w:val="00743FB2"/>
    <w:rsid w:val="00744073"/>
    <w:rsid w:val="0074659D"/>
    <w:rsid w:val="0075582E"/>
    <w:rsid w:val="00757022"/>
    <w:rsid w:val="00757B54"/>
    <w:rsid w:val="0076061F"/>
    <w:rsid w:val="007619AE"/>
    <w:rsid w:val="007625DF"/>
    <w:rsid w:val="00766AD9"/>
    <w:rsid w:val="00767484"/>
    <w:rsid w:val="00770F9D"/>
    <w:rsid w:val="0077168B"/>
    <w:rsid w:val="0077290B"/>
    <w:rsid w:val="007743BA"/>
    <w:rsid w:val="0077670B"/>
    <w:rsid w:val="0078145A"/>
    <w:rsid w:val="00781879"/>
    <w:rsid w:val="00783299"/>
    <w:rsid w:val="0078489C"/>
    <w:rsid w:val="007879DB"/>
    <w:rsid w:val="00790D23"/>
    <w:rsid w:val="00793854"/>
    <w:rsid w:val="007947AE"/>
    <w:rsid w:val="00794DE2"/>
    <w:rsid w:val="007A1E18"/>
    <w:rsid w:val="007A1F51"/>
    <w:rsid w:val="007A470C"/>
    <w:rsid w:val="007A5C86"/>
    <w:rsid w:val="007B1ABA"/>
    <w:rsid w:val="007B2232"/>
    <w:rsid w:val="007B6FC3"/>
    <w:rsid w:val="007B752C"/>
    <w:rsid w:val="007B7EFF"/>
    <w:rsid w:val="007C24A0"/>
    <w:rsid w:val="007C3690"/>
    <w:rsid w:val="007C5F03"/>
    <w:rsid w:val="007C67C9"/>
    <w:rsid w:val="007C6B47"/>
    <w:rsid w:val="007D0873"/>
    <w:rsid w:val="007D0B17"/>
    <w:rsid w:val="007D292B"/>
    <w:rsid w:val="007D4D96"/>
    <w:rsid w:val="007E0019"/>
    <w:rsid w:val="007E064B"/>
    <w:rsid w:val="007E1005"/>
    <w:rsid w:val="007E276B"/>
    <w:rsid w:val="007E3BBE"/>
    <w:rsid w:val="007E405A"/>
    <w:rsid w:val="007E4845"/>
    <w:rsid w:val="007E5A18"/>
    <w:rsid w:val="007E6D0A"/>
    <w:rsid w:val="007F016B"/>
    <w:rsid w:val="007F3487"/>
    <w:rsid w:val="007F4E1B"/>
    <w:rsid w:val="007F54D2"/>
    <w:rsid w:val="007F55A5"/>
    <w:rsid w:val="007F6AF3"/>
    <w:rsid w:val="007F7646"/>
    <w:rsid w:val="007F78B6"/>
    <w:rsid w:val="007F7F06"/>
    <w:rsid w:val="00802779"/>
    <w:rsid w:val="00803B58"/>
    <w:rsid w:val="00804F14"/>
    <w:rsid w:val="008060E2"/>
    <w:rsid w:val="00810FCD"/>
    <w:rsid w:val="0081117A"/>
    <w:rsid w:val="0081281E"/>
    <w:rsid w:val="008140ED"/>
    <w:rsid w:val="0081423F"/>
    <w:rsid w:val="00814F81"/>
    <w:rsid w:val="00816C47"/>
    <w:rsid w:val="0081751E"/>
    <w:rsid w:val="00821A61"/>
    <w:rsid w:val="008220CE"/>
    <w:rsid w:val="00825E70"/>
    <w:rsid w:val="00826482"/>
    <w:rsid w:val="00826677"/>
    <w:rsid w:val="00827207"/>
    <w:rsid w:val="008275E7"/>
    <w:rsid w:val="0082770D"/>
    <w:rsid w:val="00827F37"/>
    <w:rsid w:val="0083089C"/>
    <w:rsid w:val="008342E9"/>
    <w:rsid w:val="00835138"/>
    <w:rsid w:val="00835F0E"/>
    <w:rsid w:val="00836060"/>
    <w:rsid w:val="008369EC"/>
    <w:rsid w:val="00840465"/>
    <w:rsid w:val="008410E3"/>
    <w:rsid w:val="00841EEE"/>
    <w:rsid w:val="00843271"/>
    <w:rsid w:val="00845A08"/>
    <w:rsid w:val="00847509"/>
    <w:rsid w:val="00851888"/>
    <w:rsid w:val="00852431"/>
    <w:rsid w:val="00855091"/>
    <w:rsid w:val="0085755D"/>
    <w:rsid w:val="00857BE8"/>
    <w:rsid w:val="0086006F"/>
    <w:rsid w:val="0086027E"/>
    <w:rsid w:val="00862671"/>
    <w:rsid w:val="008628C1"/>
    <w:rsid w:val="00864847"/>
    <w:rsid w:val="00864B98"/>
    <w:rsid w:val="0086751E"/>
    <w:rsid w:val="00867732"/>
    <w:rsid w:val="008677A6"/>
    <w:rsid w:val="00870C25"/>
    <w:rsid w:val="0087105F"/>
    <w:rsid w:val="008715B5"/>
    <w:rsid w:val="008717EC"/>
    <w:rsid w:val="00872486"/>
    <w:rsid w:val="00873550"/>
    <w:rsid w:val="00875478"/>
    <w:rsid w:val="00875688"/>
    <w:rsid w:val="00875C45"/>
    <w:rsid w:val="00880270"/>
    <w:rsid w:val="00881C5B"/>
    <w:rsid w:val="0088265D"/>
    <w:rsid w:val="00882819"/>
    <w:rsid w:val="00882BD3"/>
    <w:rsid w:val="00882D46"/>
    <w:rsid w:val="008835F6"/>
    <w:rsid w:val="00883637"/>
    <w:rsid w:val="008838FB"/>
    <w:rsid w:val="008847BB"/>
    <w:rsid w:val="008855C5"/>
    <w:rsid w:val="00885D21"/>
    <w:rsid w:val="00886949"/>
    <w:rsid w:val="008924C8"/>
    <w:rsid w:val="008934B4"/>
    <w:rsid w:val="00894FF1"/>
    <w:rsid w:val="008960BA"/>
    <w:rsid w:val="0089767C"/>
    <w:rsid w:val="008A2857"/>
    <w:rsid w:val="008A498E"/>
    <w:rsid w:val="008A7AAF"/>
    <w:rsid w:val="008B16B3"/>
    <w:rsid w:val="008B2132"/>
    <w:rsid w:val="008B33B0"/>
    <w:rsid w:val="008B5C5F"/>
    <w:rsid w:val="008B7028"/>
    <w:rsid w:val="008B7730"/>
    <w:rsid w:val="008C00E2"/>
    <w:rsid w:val="008C3A63"/>
    <w:rsid w:val="008C3FB1"/>
    <w:rsid w:val="008C4A68"/>
    <w:rsid w:val="008C60D5"/>
    <w:rsid w:val="008C6C12"/>
    <w:rsid w:val="008D1DCD"/>
    <w:rsid w:val="008D1F72"/>
    <w:rsid w:val="008D4714"/>
    <w:rsid w:val="008D521B"/>
    <w:rsid w:val="008D532C"/>
    <w:rsid w:val="008D568C"/>
    <w:rsid w:val="008D7873"/>
    <w:rsid w:val="008E0211"/>
    <w:rsid w:val="008E4DF7"/>
    <w:rsid w:val="008E68B3"/>
    <w:rsid w:val="008F0723"/>
    <w:rsid w:val="008F3345"/>
    <w:rsid w:val="008F4DDB"/>
    <w:rsid w:val="008F5C32"/>
    <w:rsid w:val="008F6353"/>
    <w:rsid w:val="008F6BEB"/>
    <w:rsid w:val="008F721A"/>
    <w:rsid w:val="008F7F28"/>
    <w:rsid w:val="00904154"/>
    <w:rsid w:val="00907A62"/>
    <w:rsid w:val="00907D64"/>
    <w:rsid w:val="00910F26"/>
    <w:rsid w:val="00911B20"/>
    <w:rsid w:val="00911F88"/>
    <w:rsid w:val="00916111"/>
    <w:rsid w:val="00920DC3"/>
    <w:rsid w:val="00921F1E"/>
    <w:rsid w:val="009245B3"/>
    <w:rsid w:val="00925471"/>
    <w:rsid w:val="00925761"/>
    <w:rsid w:val="00926127"/>
    <w:rsid w:val="00926AC6"/>
    <w:rsid w:val="0093329E"/>
    <w:rsid w:val="00935FA6"/>
    <w:rsid w:val="009362C5"/>
    <w:rsid w:val="00937512"/>
    <w:rsid w:val="009415FA"/>
    <w:rsid w:val="009433C2"/>
    <w:rsid w:val="00945414"/>
    <w:rsid w:val="00947189"/>
    <w:rsid w:val="00947A51"/>
    <w:rsid w:val="00947D92"/>
    <w:rsid w:val="00951628"/>
    <w:rsid w:val="00954D91"/>
    <w:rsid w:val="009566B5"/>
    <w:rsid w:val="00957395"/>
    <w:rsid w:val="009573CA"/>
    <w:rsid w:val="009627E0"/>
    <w:rsid w:val="009629F0"/>
    <w:rsid w:val="00962EB1"/>
    <w:rsid w:val="0096330F"/>
    <w:rsid w:val="009640B9"/>
    <w:rsid w:val="00965CF6"/>
    <w:rsid w:val="00965F98"/>
    <w:rsid w:val="00966357"/>
    <w:rsid w:val="009679E2"/>
    <w:rsid w:val="009714E9"/>
    <w:rsid w:val="00973991"/>
    <w:rsid w:val="00973D90"/>
    <w:rsid w:val="00974CBD"/>
    <w:rsid w:val="009769A6"/>
    <w:rsid w:val="00976B7E"/>
    <w:rsid w:val="009777FB"/>
    <w:rsid w:val="0098115F"/>
    <w:rsid w:val="00982174"/>
    <w:rsid w:val="00983643"/>
    <w:rsid w:val="00983C70"/>
    <w:rsid w:val="00984A08"/>
    <w:rsid w:val="0098698B"/>
    <w:rsid w:val="00990B1C"/>
    <w:rsid w:val="00992029"/>
    <w:rsid w:val="0099267B"/>
    <w:rsid w:val="0099272C"/>
    <w:rsid w:val="0099298F"/>
    <w:rsid w:val="0099522A"/>
    <w:rsid w:val="00997F56"/>
    <w:rsid w:val="009A0C9A"/>
    <w:rsid w:val="009A38C4"/>
    <w:rsid w:val="009A3E00"/>
    <w:rsid w:val="009A588F"/>
    <w:rsid w:val="009A58AA"/>
    <w:rsid w:val="009B42D8"/>
    <w:rsid w:val="009B779D"/>
    <w:rsid w:val="009B7A34"/>
    <w:rsid w:val="009C0EDF"/>
    <w:rsid w:val="009C2434"/>
    <w:rsid w:val="009D0308"/>
    <w:rsid w:val="009D2477"/>
    <w:rsid w:val="009D2500"/>
    <w:rsid w:val="009D5959"/>
    <w:rsid w:val="009D617F"/>
    <w:rsid w:val="009D7BB9"/>
    <w:rsid w:val="009D7C42"/>
    <w:rsid w:val="009E2347"/>
    <w:rsid w:val="009E2E39"/>
    <w:rsid w:val="009E2F72"/>
    <w:rsid w:val="009E371A"/>
    <w:rsid w:val="009E3E99"/>
    <w:rsid w:val="009E44FC"/>
    <w:rsid w:val="009E45D5"/>
    <w:rsid w:val="009E4A40"/>
    <w:rsid w:val="009E66A6"/>
    <w:rsid w:val="009E6834"/>
    <w:rsid w:val="009E751A"/>
    <w:rsid w:val="009E7C58"/>
    <w:rsid w:val="009F00DE"/>
    <w:rsid w:val="009F0465"/>
    <w:rsid w:val="009F1FC1"/>
    <w:rsid w:val="009F3283"/>
    <w:rsid w:val="009F44C7"/>
    <w:rsid w:val="009F4E1D"/>
    <w:rsid w:val="009F5475"/>
    <w:rsid w:val="009F5967"/>
    <w:rsid w:val="009F5BF5"/>
    <w:rsid w:val="009F5D9E"/>
    <w:rsid w:val="00A001E8"/>
    <w:rsid w:val="00A05007"/>
    <w:rsid w:val="00A141C9"/>
    <w:rsid w:val="00A1430C"/>
    <w:rsid w:val="00A14C03"/>
    <w:rsid w:val="00A15EED"/>
    <w:rsid w:val="00A1614F"/>
    <w:rsid w:val="00A16862"/>
    <w:rsid w:val="00A168B6"/>
    <w:rsid w:val="00A221A8"/>
    <w:rsid w:val="00A2410F"/>
    <w:rsid w:val="00A272CC"/>
    <w:rsid w:val="00A274F5"/>
    <w:rsid w:val="00A30399"/>
    <w:rsid w:val="00A30510"/>
    <w:rsid w:val="00A30E89"/>
    <w:rsid w:val="00A32644"/>
    <w:rsid w:val="00A335F2"/>
    <w:rsid w:val="00A34639"/>
    <w:rsid w:val="00A371E9"/>
    <w:rsid w:val="00A40559"/>
    <w:rsid w:val="00A412D3"/>
    <w:rsid w:val="00A43745"/>
    <w:rsid w:val="00A43D87"/>
    <w:rsid w:val="00A44AC4"/>
    <w:rsid w:val="00A45F38"/>
    <w:rsid w:val="00A46758"/>
    <w:rsid w:val="00A47DE3"/>
    <w:rsid w:val="00A533F0"/>
    <w:rsid w:val="00A54AED"/>
    <w:rsid w:val="00A552AA"/>
    <w:rsid w:val="00A5578F"/>
    <w:rsid w:val="00A56A1E"/>
    <w:rsid w:val="00A60D56"/>
    <w:rsid w:val="00A6230E"/>
    <w:rsid w:val="00A637ED"/>
    <w:rsid w:val="00A641E9"/>
    <w:rsid w:val="00A67263"/>
    <w:rsid w:val="00A67B84"/>
    <w:rsid w:val="00A70AB8"/>
    <w:rsid w:val="00A70E11"/>
    <w:rsid w:val="00A73C11"/>
    <w:rsid w:val="00A749E1"/>
    <w:rsid w:val="00A74CB9"/>
    <w:rsid w:val="00A756A4"/>
    <w:rsid w:val="00A757ED"/>
    <w:rsid w:val="00A7598C"/>
    <w:rsid w:val="00A75A84"/>
    <w:rsid w:val="00A769FA"/>
    <w:rsid w:val="00A77E5F"/>
    <w:rsid w:val="00A80318"/>
    <w:rsid w:val="00A80527"/>
    <w:rsid w:val="00A81B69"/>
    <w:rsid w:val="00A81C39"/>
    <w:rsid w:val="00A859D5"/>
    <w:rsid w:val="00A85A29"/>
    <w:rsid w:val="00A87571"/>
    <w:rsid w:val="00A87CA3"/>
    <w:rsid w:val="00A906DE"/>
    <w:rsid w:val="00A91DAA"/>
    <w:rsid w:val="00A91DD4"/>
    <w:rsid w:val="00A934FE"/>
    <w:rsid w:val="00A9452C"/>
    <w:rsid w:val="00A955EB"/>
    <w:rsid w:val="00A95974"/>
    <w:rsid w:val="00A96276"/>
    <w:rsid w:val="00A96630"/>
    <w:rsid w:val="00A96A2F"/>
    <w:rsid w:val="00AA125E"/>
    <w:rsid w:val="00AA134F"/>
    <w:rsid w:val="00AA55A0"/>
    <w:rsid w:val="00AA5789"/>
    <w:rsid w:val="00AA6BAD"/>
    <w:rsid w:val="00AB06FE"/>
    <w:rsid w:val="00AB081C"/>
    <w:rsid w:val="00AB0C6D"/>
    <w:rsid w:val="00AB2962"/>
    <w:rsid w:val="00AB2DF9"/>
    <w:rsid w:val="00AB3E9B"/>
    <w:rsid w:val="00AB4BAE"/>
    <w:rsid w:val="00AB69E0"/>
    <w:rsid w:val="00AC0959"/>
    <w:rsid w:val="00AC0D4C"/>
    <w:rsid w:val="00AC1301"/>
    <w:rsid w:val="00AC1658"/>
    <w:rsid w:val="00AC217E"/>
    <w:rsid w:val="00AC2E13"/>
    <w:rsid w:val="00AC385D"/>
    <w:rsid w:val="00AC3CAB"/>
    <w:rsid w:val="00AC6EF2"/>
    <w:rsid w:val="00AC72A2"/>
    <w:rsid w:val="00AD09C2"/>
    <w:rsid w:val="00AE08C2"/>
    <w:rsid w:val="00AE39E1"/>
    <w:rsid w:val="00AE4B0C"/>
    <w:rsid w:val="00AE7FE2"/>
    <w:rsid w:val="00AF053E"/>
    <w:rsid w:val="00AF090A"/>
    <w:rsid w:val="00AF309C"/>
    <w:rsid w:val="00AF3123"/>
    <w:rsid w:val="00AF4B96"/>
    <w:rsid w:val="00AF7B0A"/>
    <w:rsid w:val="00AF7D56"/>
    <w:rsid w:val="00B01BAC"/>
    <w:rsid w:val="00B02DFA"/>
    <w:rsid w:val="00B03B98"/>
    <w:rsid w:val="00B04F33"/>
    <w:rsid w:val="00B06F38"/>
    <w:rsid w:val="00B12FCC"/>
    <w:rsid w:val="00B14D20"/>
    <w:rsid w:val="00B16A93"/>
    <w:rsid w:val="00B179D0"/>
    <w:rsid w:val="00B17D09"/>
    <w:rsid w:val="00B205CF"/>
    <w:rsid w:val="00B23A9C"/>
    <w:rsid w:val="00B27C11"/>
    <w:rsid w:val="00B30127"/>
    <w:rsid w:val="00B30FC4"/>
    <w:rsid w:val="00B31345"/>
    <w:rsid w:val="00B32E78"/>
    <w:rsid w:val="00B36CE6"/>
    <w:rsid w:val="00B37A57"/>
    <w:rsid w:val="00B427FA"/>
    <w:rsid w:val="00B43D9A"/>
    <w:rsid w:val="00B442A7"/>
    <w:rsid w:val="00B44A71"/>
    <w:rsid w:val="00B450B7"/>
    <w:rsid w:val="00B456A3"/>
    <w:rsid w:val="00B47940"/>
    <w:rsid w:val="00B479D8"/>
    <w:rsid w:val="00B47CEB"/>
    <w:rsid w:val="00B50209"/>
    <w:rsid w:val="00B523DB"/>
    <w:rsid w:val="00B53B5B"/>
    <w:rsid w:val="00B55145"/>
    <w:rsid w:val="00B55E46"/>
    <w:rsid w:val="00B55F09"/>
    <w:rsid w:val="00B56DDC"/>
    <w:rsid w:val="00B605EC"/>
    <w:rsid w:val="00B6182B"/>
    <w:rsid w:val="00B62846"/>
    <w:rsid w:val="00B62A96"/>
    <w:rsid w:val="00B63A1B"/>
    <w:rsid w:val="00B64DE2"/>
    <w:rsid w:val="00B64E38"/>
    <w:rsid w:val="00B65075"/>
    <w:rsid w:val="00B650C4"/>
    <w:rsid w:val="00B70CAB"/>
    <w:rsid w:val="00B71AEB"/>
    <w:rsid w:val="00B736FD"/>
    <w:rsid w:val="00B7457B"/>
    <w:rsid w:val="00B761F8"/>
    <w:rsid w:val="00B7655A"/>
    <w:rsid w:val="00B7700D"/>
    <w:rsid w:val="00B770A5"/>
    <w:rsid w:val="00B771C8"/>
    <w:rsid w:val="00B8096E"/>
    <w:rsid w:val="00B81789"/>
    <w:rsid w:val="00B81B9B"/>
    <w:rsid w:val="00B81FA3"/>
    <w:rsid w:val="00B84282"/>
    <w:rsid w:val="00B847FF"/>
    <w:rsid w:val="00B84C34"/>
    <w:rsid w:val="00B85699"/>
    <w:rsid w:val="00B86A34"/>
    <w:rsid w:val="00B9064D"/>
    <w:rsid w:val="00B90BF6"/>
    <w:rsid w:val="00B91C90"/>
    <w:rsid w:val="00B92DAA"/>
    <w:rsid w:val="00B93604"/>
    <w:rsid w:val="00B96DA8"/>
    <w:rsid w:val="00B97465"/>
    <w:rsid w:val="00B97975"/>
    <w:rsid w:val="00BA2122"/>
    <w:rsid w:val="00BA2AA8"/>
    <w:rsid w:val="00BA30EC"/>
    <w:rsid w:val="00BA359E"/>
    <w:rsid w:val="00BA3FD5"/>
    <w:rsid w:val="00BA4116"/>
    <w:rsid w:val="00BA5F11"/>
    <w:rsid w:val="00BA5FCF"/>
    <w:rsid w:val="00BA63F3"/>
    <w:rsid w:val="00BA6509"/>
    <w:rsid w:val="00BA79D2"/>
    <w:rsid w:val="00BB0D8A"/>
    <w:rsid w:val="00BB53AD"/>
    <w:rsid w:val="00BB7E07"/>
    <w:rsid w:val="00BC112F"/>
    <w:rsid w:val="00BC22A7"/>
    <w:rsid w:val="00BC483C"/>
    <w:rsid w:val="00BC4929"/>
    <w:rsid w:val="00BC4BCB"/>
    <w:rsid w:val="00BC59BB"/>
    <w:rsid w:val="00BC7863"/>
    <w:rsid w:val="00BC7EB6"/>
    <w:rsid w:val="00BD0060"/>
    <w:rsid w:val="00BD05D2"/>
    <w:rsid w:val="00BD496E"/>
    <w:rsid w:val="00BD6683"/>
    <w:rsid w:val="00BD7BF9"/>
    <w:rsid w:val="00BE0AE8"/>
    <w:rsid w:val="00BE22EB"/>
    <w:rsid w:val="00BE262D"/>
    <w:rsid w:val="00BE4E7A"/>
    <w:rsid w:val="00BF0B10"/>
    <w:rsid w:val="00BF0E9C"/>
    <w:rsid w:val="00BF3280"/>
    <w:rsid w:val="00BF5083"/>
    <w:rsid w:val="00BF639A"/>
    <w:rsid w:val="00BF7907"/>
    <w:rsid w:val="00C0122E"/>
    <w:rsid w:val="00C01290"/>
    <w:rsid w:val="00C04F1C"/>
    <w:rsid w:val="00C05772"/>
    <w:rsid w:val="00C074B2"/>
    <w:rsid w:val="00C1069E"/>
    <w:rsid w:val="00C1080A"/>
    <w:rsid w:val="00C13711"/>
    <w:rsid w:val="00C1423C"/>
    <w:rsid w:val="00C1426F"/>
    <w:rsid w:val="00C15992"/>
    <w:rsid w:val="00C159BC"/>
    <w:rsid w:val="00C21531"/>
    <w:rsid w:val="00C2215E"/>
    <w:rsid w:val="00C226E4"/>
    <w:rsid w:val="00C2359A"/>
    <w:rsid w:val="00C25E31"/>
    <w:rsid w:val="00C30392"/>
    <w:rsid w:val="00C31C90"/>
    <w:rsid w:val="00C32ABB"/>
    <w:rsid w:val="00C32BCE"/>
    <w:rsid w:val="00C33EFA"/>
    <w:rsid w:val="00C348C2"/>
    <w:rsid w:val="00C36D8E"/>
    <w:rsid w:val="00C3788B"/>
    <w:rsid w:val="00C4270F"/>
    <w:rsid w:val="00C43FC5"/>
    <w:rsid w:val="00C447A5"/>
    <w:rsid w:val="00C47105"/>
    <w:rsid w:val="00C51250"/>
    <w:rsid w:val="00C60578"/>
    <w:rsid w:val="00C62E6D"/>
    <w:rsid w:val="00C6539D"/>
    <w:rsid w:val="00C66A5D"/>
    <w:rsid w:val="00C6734F"/>
    <w:rsid w:val="00C67DAC"/>
    <w:rsid w:val="00C715FA"/>
    <w:rsid w:val="00C73E2C"/>
    <w:rsid w:val="00C7593A"/>
    <w:rsid w:val="00C764D0"/>
    <w:rsid w:val="00C77647"/>
    <w:rsid w:val="00C8039E"/>
    <w:rsid w:val="00C80611"/>
    <w:rsid w:val="00C84AD3"/>
    <w:rsid w:val="00C84BF7"/>
    <w:rsid w:val="00C86132"/>
    <w:rsid w:val="00C903E2"/>
    <w:rsid w:val="00C91E88"/>
    <w:rsid w:val="00C925EC"/>
    <w:rsid w:val="00C93B98"/>
    <w:rsid w:val="00C94222"/>
    <w:rsid w:val="00C9581B"/>
    <w:rsid w:val="00CA3873"/>
    <w:rsid w:val="00CA474B"/>
    <w:rsid w:val="00CA6DDB"/>
    <w:rsid w:val="00CA72DE"/>
    <w:rsid w:val="00CA7525"/>
    <w:rsid w:val="00CA7E63"/>
    <w:rsid w:val="00CB1FCE"/>
    <w:rsid w:val="00CB2007"/>
    <w:rsid w:val="00CB3166"/>
    <w:rsid w:val="00CB44AA"/>
    <w:rsid w:val="00CB522E"/>
    <w:rsid w:val="00CB5BCA"/>
    <w:rsid w:val="00CB7A0E"/>
    <w:rsid w:val="00CC2F81"/>
    <w:rsid w:val="00CC33AD"/>
    <w:rsid w:val="00CC366A"/>
    <w:rsid w:val="00CC3751"/>
    <w:rsid w:val="00CC4927"/>
    <w:rsid w:val="00CC4FBB"/>
    <w:rsid w:val="00CC737A"/>
    <w:rsid w:val="00CD03AB"/>
    <w:rsid w:val="00CD0A8D"/>
    <w:rsid w:val="00CD2836"/>
    <w:rsid w:val="00CD2EDE"/>
    <w:rsid w:val="00CD3368"/>
    <w:rsid w:val="00CD436B"/>
    <w:rsid w:val="00CD5184"/>
    <w:rsid w:val="00CD5640"/>
    <w:rsid w:val="00CD679C"/>
    <w:rsid w:val="00CE2C8C"/>
    <w:rsid w:val="00CE3DD2"/>
    <w:rsid w:val="00CE4451"/>
    <w:rsid w:val="00CE5AB3"/>
    <w:rsid w:val="00CEA412"/>
    <w:rsid w:val="00CF39DF"/>
    <w:rsid w:val="00CF462E"/>
    <w:rsid w:val="00CF4AD2"/>
    <w:rsid w:val="00CF743F"/>
    <w:rsid w:val="00D002D5"/>
    <w:rsid w:val="00D00AEA"/>
    <w:rsid w:val="00D02074"/>
    <w:rsid w:val="00D04066"/>
    <w:rsid w:val="00D06E67"/>
    <w:rsid w:val="00D110A6"/>
    <w:rsid w:val="00D12419"/>
    <w:rsid w:val="00D14F5F"/>
    <w:rsid w:val="00D166E9"/>
    <w:rsid w:val="00D2027B"/>
    <w:rsid w:val="00D21257"/>
    <w:rsid w:val="00D2149D"/>
    <w:rsid w:val="00D22B9C"/>
    <w:rsid w:val="00D258B3"/>
    <w:rsid w:val="00D26135"/>
    <w:rsid w:val="00D262ED"/>
    <w:rsid w:val="00D302CF"/>
    <w:rsid w:val="00D304FB"/>
    <w:rsid w:val="00D30ED1"/>
    <w:rsid w:val="00D31170"/>
    <w:rsid w:val="00D33D02"/>
    <w:rsid w:val="00D343F9"/>
    <w:rsid w:val="00D37AFF"/>
    <w:rsid w:val="00D37DF0"/>
    <w:rsid w:val="00D40D52"/>
    <w:rsid w:val="00D452C4"/>
    <w:rsid w:val="00D45707"/>
    <w:rsid w:val="00D46C20"/>
    <w:rsid w:val="00D5491B"/>
    <w:rsid w:val="00D56788"/>
    <w:rsid w:val="00D56EE3"/>
    <w:rsid w:val="00D60501"/>
    <w:rsid w:val="00D617B1"/>
    <w:rsid w:val="00D62AE5"/>
    <w:rsid w:val="00D62E74"/>
    <w:rsid w:val="00D6485D"/>
    <w:rsid w:val="00D669BC"/>
    <w:rsid w:val="00D6760A"/>
    <w:rsid w:val="00D71551"/>
    <w:rsid w:val="00D71A2A"/>
    <w:rsid w:val="00D72436"/>
    <w:rsid w:val="00D73FE4"/>
    <w:rsid w:val="00D74A41"/>
    <w:rsid w:val="00D7559B"/>
    <w:rsid w:val="00D75B38"/>
    <w:rsid w:val="00D75F45"/>
    <w:rsid w:val="00D770C0"/>
    <w:rsid w:val="00D83ACD"/>
    <w:rsid w:val="00D8503F"/>
    <w:rsid w:val="00D90AA5"/>
    <w:rsid w:val="00D91381"/>
    <w:rsid w:val="00D93685"/>
    <w:rsid w:val="00D94319"/>
    <w:rsid w:val="00D9515E"/>
    <w:rsid w:val="00DA0298"/>
    <w:rsid w:val="00DA055E"/>
    <w:rsid w:val="00DA1D8A"/>
    <w:rsid w:val="00DA1F64"/>
    <w:rsid w:val="00DA25B5"/>
    <w:rsid w:val="00DA3214"/>
    <w:rsid w:val="00DA4D1E"/>
    <w:rsid w:val="00DA51D7"/>
    <w:rsid w:val="00DA57C4"/>
    <w:rsid w:val="00DB2871"/>
    <w:rsid w:val="00DB2C7C"/>
    <w:rsid w:val="00DB308A"/>
    <w:rsid w:val="00DB3EEF"/>
    <w:rsid w:val="00DB5B8A"/>
    <w:rsid w:val="00DB5EB3"/>
    <w:rsid w:val="00DB64CB"/>
    <w:rsid w:val="00DB7EFF"/>
    <w:rsid w:val="00DC04C2"/>
    <w:rsid w:val="00DC07BB"/>
    <w:rsid w:val="00DC07FC"/>
    <w:rsid w:val="00DC15C6"/>
    <w:rsid w:val="00DC178A"/>
    <w:rsid w:val="00DC2C8A"/>
    <w:rsid w:val="00DC56B0"/>
    <w:rsid w:val="00DC64BA"/>
    <w:rsid w:val="00DC73AD"/>
    <w:rsid w:val="00DC7C8F"/>
    <w:rsid w:val="00DD0261"/>
    <w:rsid w:val="00DD1124"/>
    <w:rsid w:val="00DD31B0"/>
    <w:rsid w:val="00DD69AA"/>
    <w:rsid w:val="00DD7D46"/>
    <w:rsid w:val="00DE5CD4"/>
    <w:rsid w:val="00DE5CEE"/>
    <w:rsid w:val="00DE6F6F"/>
    <w:rsid w:val="00DF19FA"/>
    <w:rsid w:val="00DF546B"/>
    <w:rsid w:val="00DF635B"/>
    <w:rsid w:val="00E00B52"/>
    <w:rsid w:val="00E02F11"/>
    <w:rsid w:val="00E0304F"/>
    <w:rsid w:val="00E05CCF"/>
    <w:rsid w:val="00E06D07"/>
    <w:rsid w:val="00E10134"/>
    <w:rsid w:val="00E11158"/>
    <w:rsid w:val="00E130F1"/>
    <w:rsid w:val="00E1408A"/>
    <w:rsid w:val="00E155E2"/>
    <w:rsid w:val="00E209BE"/>
    <w:rsid w:val="00E2115B"/>
    <w:rsid w:val="00E2209D"/>
    <w:rsid w:val="00E2282D"/>
    <w:rsid w:val="00E22C70"/>
    <w:rsid w:val="00E232B6"/>
    <w:rsid w:val="00E25120"/>
    <w:rsid w:val="00E26958"/>
    <w:rsid w:val="00E34E1F"/>
    <w:rsid w:val="00E35717"/>
    <w:rsid w:val="00E35995"/>
    <w:rsid w:val="00E35F9B"/>
    <w:rsid w:val="00E367FE"/>
    <w:rsid w:val="00E36CCB"/>
    <w:rsid w:val="00E41104"/>
    <w:rsid w:val="00E41112"/>
    <w:rsid w:val="00E42195"/>
    <w:rsid w:val="00E42803"/>
    <w:rsid w:val="00E43B20"/>
    <w:rsid w:val="00E44592"/>
    <w:rsid w:val="00E4462C"/>
    <w:rsid w:val="00E455E3"/>
    <w:rsid w:val="00E46CA8"/>
    <w:rsid w:val="00E47062"/>
    <w:rsid w:val="00E50292"/>
    <w:rsid w:val="00E5219B"/>
    <w:rsid w:val="00E571B6"/>
    <w:rsid w:val="00E5781B"/>
    <w:rsid w:val="00E61B5D"/>
    <w:rsid w:val="00E63026"/>
    <w:rsid w:val="00E6329C"/>
    <w:rsid w:val="00E63B49"/>
    <w:rsid w:val="00E641A5"/>
    <w:rsid w:val="00E66F65"/>
    <w:rsid w:val="00E67467"/>
    <w:rsid w:val="00E70662"/>
    <w:rsid w:val="00E7234E"/>
    <w:rsid w:val="00E74C0A"/>
    <w:rsid w:val="00E758FE"/>
    <w:rsid w:val="00E764BF"/>
    <w:rsid w:val="00E80662"/>
    <w:rsid w:val="00E85D0F"/>
    <w:rsid w:val="00E87362"/>
    <w:rsid w:val="00E9071F"/>
    <w:rsid w:val="00E91593"/>
    <w:rsid w:val="00E91C23"/>
    <w:rsid w:val="00E92D43"/>
    <w:rsid w:val="00E9373B"/>
    <w:rsid w:val="00E95DD0"/>
    <w:rsid w:val="00E967DD"/>
    <w:rsid w:val="00E969EA"/>
    <w:rsid w:val="00E97D3B"/>
    <w:rsid w:val="00EA11C8"/>
    <w:rsid w:val="00EA1C0C"/>
    <w:rsid w:val="00EA2B4E"/>
    <w:rsid w:val="00EA3A68"/>
    <w:rsid w:val="00EA5810"/>
    <w:rsid w:val="00EB3186"/>
    <w:rsid w:val="00EB3EA1"/>
    <w:rsid w:val="00EB4FAF"/>
    <w:rsid w:val="00EB53B6"/>
    <w:rsid w:val="00EB5544"/>
    <w:rsid w:val="00EB5554"/>
    <w:rsid w:val="00EB5845"/>
    <w:rsid w:val="00EC27CA"/>
    <w:rsid w:val="00EC50AE"/>
    <w:rsid w:val="00EC5FFF"/>
    <w:rsid w:val="00EC666F"/>
    <w:rsid w:val="00ED0403"/>
    <w:rsid w:val="00ED29E5"/>
    <w:rsid w:val="00ED32A0"/>
    <w:rsid w:val="00ED572A"/>
    <w:rsid w:val="00ED7519"/>
    <w:rsid w:val="00EE15C8"/>
    <w:rsid w:val="00EE190C"/>
    <w:rsid w:val="00EE1BDD"/>
    <w:rsid w:val="00EE25B3"/>
    <w:rsid w:val="00EE2692"/>
    <w:rsid w:val="00EE2AA1"/>
    <w:rsid w:val="00EE3376"/>
    <w:rsid w:val="00EE4A50"/>
    <w:rsid w:val="00EE4D9B"/>
    <w:rsid w:val="00EE61CF"/>
    <w:rsid w:val="00EE7102"/>
    <w:rsid w:val="00EF2685"/>
    <w:rsid w:val="00EF3235"/>
    <w:rsid w:val="00EF4666"/>
    <w:rsid w:val="00EF69E1"/>
    <w:rsid w:val="00F0217F"/>
    <w:rsid w:val="00F04224"/>
    <w:rsid w:val="00F04958"/>
    <w:rsid w:val="00F07711"/>
    <w:rsid w:val="00F07E2F"/>
    <w:rsid w:val="00F07F2D"/>
    <w:rsid w:val="00F10B52"/>
    <w:rsid w:val="00F12891"/>
    <w:rsid w:val="00F15E58"/>
    <w:rsid w:val="00F1648C"/>
    <w:rsid w:val="00F2298A"/>
    <w:rsid w:val="00F2442C"/>
    <w:rsid w:val="00F26618"/>
    <w:rsid w:val="00F320F2"/>
    <w:rsid w:val="00F3379D"/>
    <w:rsid w:val="00F35703"/>
    <w:rsid w:val="00F419BA"/>
    <w:rsid w:val="00F41E8B"/>
    <w:rsid w:val="00F43942"/>
    <w:rsid w:val="00F47E37"/>
    <w:rsid w:val="00F47E6C"/>
    <w:rsid w:val="00F503CA"/>
    <w:rsid w:val="00F50A62"/>
    <w:rsid w:val="00F51E1F"/>
    <w:rsid w:val="00F52799"/>
    <w:rsid w:val="00F53C9B"/>
    <w:rsid w:val="00F55EBD"/>
    <w:rsid w:val="00F617E7"/>
    <w:rsid w:val="00F61D0A"/>
    <w:rsid w:val="00F62874"/>
    <w:rsid w:val="00F644D6"/>
    <w:rsid w:val="00F64D0C"/>
    <w:rsid w:val="00F654DE"/>
    <w:rsid w:val="00F6591B"/>
    <w:rsid w:val="00F661F9"/>
    <w:rsid w:val="00F664FA"/>
    <w:rsid w:val="00F66500"/>
    <w:rsid w:val="00F668FE"/>
    <w:rsid w:val="00F72D63"/>
    <w:rsid w:val="00F73483"/>
    <w:rsid w:val="00F73865"/>
    <w:rsid w:val="00F8034D"/>
    <w:rsid w:val="00F820DF"/>
    <w:rsid w:val="00F82C96"/>
    <w:rsid w:val="00F82EBB"/>
    <w:rsid w:val="00F8384E"/>
    <w:rsid w:val="00F83ED1"/>
    <w:rsid w:val="00F859B6"/>
    <w:rsid w:val="00F8650A"/>
    <w:rsid w:val="00F86F07"/>
    <w:rsid w:val="00F9002A"/>
    <w:rsid w:val="00F9021A"/>
    <w:rsid w:val="00F90757"/>
    <w:rsid w:val="00F90CE3"/>
    <w:rsid w:val="00F9244D"/>
    <w:rsid w:val="00F935FF"/>
    <w:rsid w:val="00F94221"/>
    <w:rsid w:val="00F946C0"/>
    <w:rsid w:val="00F94F51"/>
    <w:rsid w:val="00F97779"/>
    <w:rsid w:val="00FA1E88"/>
    <w:rsid w:val="00FA2942"/>
    <w:rsid w:val="00FA2D4F"/>
    <w:rsid w:val="00FA39DC"/>
    <w:rsid w:val="00FA3B91"/>
    <w:rsid w:val="00FA6C95"/>
    <w:rsid w:val="00FA7845"/>
    <w:rsid w:val="00FB2C0D"/>
    <w:rsid w:val="00FB2C8F"/>
    <w:rsid w:val="00FB2CE8"/>
    <w:rsid w:val="00FB3FCF"/>
    <w:rsid w:val="00FB5AEF"/>
    <w:rsid w:val="00FC1C48"/>
    <w:rsid w:val="00FC2D2F"/>
    <w:rsid w:val="00FC3194"/>
    <w:rsid w:val="00FC4DB3"/>
    <w:rsid w:val="00FC7A88"/>
    <w:rsid w:val="00FD6350"/>
    <w:rsid w:val="00FD7460"/>
    <w:rsid w:val="00FE2501"/>
    <w:rsid w:val="00FE3E97"/>
    <w:rsid w:val="00FE7F17"/>
    <w:rsid w:val="00FF0447"/>
    <w:rsid w:val="00FF31C3"/>
    <w:rsid w:val="00FF3565"/>
    <w:rsid w:val="00FF3EFC"/>
    <w:rsid w:val="00FF5A33"/>
    <w:rsid w:val="00FF5C06"/>
    <w:rsid w:val="00FF5DF8"/>
    <w:rsid w:val="00FF6059"/>
    <w:rsid w:val="00FF63DD"/>
    <w:rsid w:val="00FF7E4A"/>
    <w:rsid w:val="01C75C84"/>
    <w:rsid w:val="0211BD10"/>
    <w:rsid w:val="0267A2BD"/>
    <w:rsid w:val="0282CEAC"/>
    <w:rsid w:val="02F09389"/>
    <w:rsid w:val="039BEDEF"/>
    <w:rsid w:val="03B4D3CF"/>
    <w:rsid w:val="03BF2EAF"/>
    <w:rsid w:val="03E8BCD3"/>
    <w:rsid w:val="0410BD69"/>
    <w:rsid w:val="041C9CFC"/>
    <w:rsid w:val="0420DF89"/>
    <w:rsid w:val="0484B132"/>
    <w:rsid w:val="0486A099"/>
    <w:rsid w:val="048BD066"/>
    <w:rsid w:val="049E8111"/>
    <w:rsid w:val="04E81D2B"/>
    <w:rsid w:val="04EFC732"/>
    <w:rsid w:val="051F3695"/>
    <w:rsid w:val="05386A51"/>
    <w:rsid w:val="05664E44"/>
    <w:rsid w:val="058EB35F"/>
    <w:rsid w:val="05A3FBA2"/>
    <w:rsid w:val="05DD65C2"/>
    <w:rsid w:val="06397545"/>
    <w:rsid w:val="063D295F"/>
    <w:rsid w:val="07273687"/>
    <w:rsid w:val="075FC206"/>
    <w:rsid w:val="078A3698"/>
    <w:rsid w:val="07FDB6D3"/>
    <w:rsid w:val="08329026"/>
    <w:rsid w:val="08493180"/>
    <w:rsid w:val="084F5153"/>
    <w:rsid w:val="089D5B93"/>
    <w:rsid w:val="08F3D6EE"/>
    <w:rsid w:val="08F9880B"/>
    <w:rsid w:val="0943D289"/>
    <w:rsid w:val="09AA2204"/>
    <w:rsid w:val="09BF728A"/>
    <w:rsid w:val="0A1DB04E"/>
    <w:rsid w:val="0A2DA0EE"/>
    <w:rsid w:val="0A2E5AC4"/>
    <w:rsid w:val="0A32A72A"/>
    <w:rsid w:val="0A9AF9EC"/>
    <w:rsid w:val="0ADC8213"/>
    <w:rsid w:val="0ADDB4EE"/>
    <w:rsid w:val="0AF43D95"/>
    <w:rsid w:val="0B57F77B"/>
    <w:rsid w:val="0B6C65DF"/>
    <w:rsid w:val="0B98DA3C"/>
    <w:rsid w:val="0BD4A3F0"/>
    <w:rsid w:val="0BDA67DB"/>
    <w:rsid w:val="0BDF6FD3"/>
    <w:rsid w:val="0BE7CC68"/>
    <w:rsid w:val="0C078F88"/>
    <w:rsid w:val="0C2642C5"/>
    <w:rsid w:val="0C30341B"/>
    <w:rsid w:val="0C5C586A"/>
    <w:rsid w:val="0C5DCED2"/>
    <w:rsid w:val="0C60C8C3"/>
    <w:rsid w:val="0C79C363"/>
    <w:rsid w:val="0D07A7D3"/>
    <w:rsid w:val="0D0914C8"/>
    <w:rsid w:val="0D5D2305"/>
    <w:rsid w:val="0D925B3F"/>
    <w:rsid w:val="0DB27FBE"/>
    <w:rsid w:val="0DBE35C5"/>
    <w:rsid w:val="0DD14402"/>
    <w:rsid w:val="0DE38C0B"/>
    <w:rsid w:val="0E0AA0AF"/>
    <w:rsid w:val="0E101B5F"/>
    <w:rsid w:val="0E2F0521"/>
    <w:rsid w:val="0E4A3CAD"/>
    <w:rsid w:val="0E85A3B8"/>
    <w:rsid w:val="0E975379"/>
    <w:rsid w:val="0EFA5057"/>
    <w:rsid w:val="0F35F73B"/>
    <w:rsid w:val="0FA1FDBF"/>
    <w:rsid w:val="0FBA1646"/>
    <w:rsid w:val="10052D0D"/>
    <w:rsid w:val="10734B80"/>
    <w:rsid w:val="10959DFE"/>
    <w:rsid w:val="10EAEF20"/>
    <w:rsid w:val="10FFAAF0"/>
    <w:rsid w:val="1138F7B5"/>
    <w:rsid w:val="1147C9B6"/>
    <w:rsid w:val="12025A33"/>
    <w:rsid w:val="128C75DB"/>
    <w:rsid w:val="1291926D"/>
    <w:rsid w:val="12C34C27"/>
    <w:rsid w:val="12F3BBE2"/>
    <w:rsid w:val="131AECE0"/>
    <w:rsid w:val="13484104"/>
    <w:rsid w:val="1422E6FB"/>
    <w:rsid w:val="14498D56"/>
    <w:rsid w:val="144B8E08"/>
    <w:rsid w:val="14570024"/>
    <w:rsid w:val="1468DE95"/>
    <w:rsid w:val="1494962E"/>
    <w:rsid w:val="149DBCC7"/>
    <w:rsid w:val="14F7E9AF"/>
    <w:rsid w:val="150E15B2"/>
    <w:rsid w:val="152788E8"/>
    <w:rsid w:val="1537738D"/>
    <w:rsid w:val="15403578"/>
    <w:rsid w:val="1554607B"/>
    <w:rsid w:val="1557443A"/>
    <w:rsid w:val="159266A2"/>
    <w:rsid w:val="15B288C0"/>
    <w:rsid w:val="15EEB5A0"/>
    <w:rsid w:val="165D7DDE"/>
    <w:rsid w:val="16703DC5"/>
    <w:rsid w:val="16A5000D"/>
    <w:rsid w:val="16E72068"/>
    <w:rsid w:val="16F7F88A"/>
    <w:rsid w:val="17265180"/>
    <w:rsid w:val="17BD338A"/>
    <w:rsid w:val="181B6B11"/>
    <w:rsid w:val="187591BC"/>
    <w:rsid w:val="18A3931A"/>
    <w:rsid w:val="18D1EDE6"/>
    <w:rsid w:val="18D6FCFA"/>
    <w:rsid w:val="190AC119"/>
    <w:rsid w:val="194CAB80"/>
    <w:rsid w:val="196EA90C"/>
    <w:rsid w:val="1977BF2A"/>
    <w:rsid w:val="198D09E1"/>
    <w:rsid w:val="199EAE07"/>
    <w:rsid w:val="19A4B8AD"/>
    <w:rsid w:val="19C3584A"/>
    <w:rsid w:val="19DDB18F"/>
    <w:rsid w:val="19E1C096"/>
    <w:rsid w:val="19E1E519"/>
    <w:rsid w:val="19E50853"/>
    <w:rsid w:val="1A0D23A4"/>
    <w:rsid w:val="1A71FDDE"/>
    <w:rsid w:val="1AAF0496"/>
    <w:rsid w:val="1AE30A1F"/>
    <w:rsid w:val="1AFA7B9F"/>
    <w:rsid w:val="1AFD4952"/>
    <w:rsid w:val="1B1B2F3A"/>
    <w:rsid w:val="1B31F60C"/>
    <w:rsid w:val="1BB2965D"/>
    <w:rsid w:val="1BE21DD0"/>
    <w:rsid w:val="1BE53928"/>
    <w:rsid w:val="1CA090A3"/>
    <w:rsid w:val="1CB7F2B7"/>
    <w:rsid w:val="1CBE9E45"/>
    <w:rsid w:val="1D04691C"/>
    <w:rsid w:val="1D1175FE"/>
    <w:rsid w:val="1D5FEA8B"/>
    <w:rsid w:val="1DA3BB07"/>
    <w:rsid w:val="1DC25186"/>
    <w:rsid w:val="1E1F3482"/>
    <w:rsid w:val="1E687215"/>
    <w:rsid w:val="1E7375D4"/>
    <w:rsid w:val="1EA74F8F"/>
    <w:rsid w:val="1EE1470F"/>
    <w:rsid w:val="1EE1AF2D"/>
    <w:rsid w:val="1F2A18BD"/>
    <w:rsid w:val="1F44F866"/>
    <w:rsid w:val="1F916B9A"/>
    <w:rsid w:val="1F931729"/>
    <w:rsid w:val="1FB6226C"/>
    <w:rsid w:val="205517AF"/>
    <w:rsid w:val="20B7D367"/>
    <w:rsid w:val="2167D94A"/>
    <w:rsid w:val="21EA13D4"/>
    <w:rsid w:val="222B6A7C"/>
    <w:rsid w:val="222D56E8"/>
    <w:rsid w:val="2265C4BA"/>
    <w:rsid w:val="2268BB7F"/>
    <w:rsid w:val="22B0517F"/>
    <w:rsid w:val="22B104CA"/>
    <w:rsid w:val="22C12138"/>
    <w:rsid w:val="22CE4B31"/>
    <w:rsid w:val="22F569C8"/>
    <w:rsid w:val="23100D40"/>
    <w:rsid w:val="2331365F"/>
    <w:rsid w:val="23435448"/>
    <w:rsid w:val="23533ECC"/>
    <w:rsid w:val="2399448F"/>
    <w:rsid w:val="23B2B930"/>
    <w:rsid w:val="2402F997"/>
    <w:rsid w:val="240CE5A3"/>
    <w:rsid w:val="2433102A"/>
    <w:rsid w:val="244ADEAA"/>
    <w:rsid w:val="2477D4A5"/>
    <w:rsid w:val="24BEC502"/>
    <w:rsid w:val="24E32C0E"/>
    <w:rsid w:val="2531DA5F"/>
    <w:rsid w:val="2537B365"/>
    <w:rsid w:val="2588A4B3"/>
    <w:rsid w:val="25B71589"/>
    <w:rsid w:val="26048128"/>
    <w:rsid w:val="2606550E"/>
    <w:rsid w:val="26473396"/>
    <w:rsid w:val="267510FD"/>
    <w:rsid w:val="270AFE7F"/>
    <w:rsid w:val="27319C41"/>
    <w:rsid w:val="2749B8C3"/>
    <w:rsid w:val="274FAD1A"/>
    <w:rsid w:val="278D732F"/>
    <w:rsid w:val="27A008B8"/>
    <w:rsid w:val="27E341C7"/>
    <w:rsid w:val="27EE3540"/>
    <w:rsid w:val="27F86E75"/>
    <w:rsid w:val="280567F8"/>
    <w:rsid w:val="28929FD9"/>
    <w:rsid w:val="289D60BA"/>
    <w:rsid w:val="289E82B3"/>
    <w:rsid w:val="28BA0DAC"/>
    <w:rsid w:val="29067A18"/>
    <w:rsid w:val="2943E3E4"/>
    <w:rsid w:val="29AE99A0"/>
    <w:rsid w:val="2A0E3C06"/>
    <w:rsid w:val="2A24C999"/>
    <w:rsid w:val="2A593467"/>
    <w:rsid w:val="2A996E59"/>
    <w:rsid w:val="2AB67DBA"/>
    <w:rsid w:val="2B4352F8"/>
    <w:rsid w:val="2B592EEA"/>
    <w:rsid w:val="2BEDE80A"/>
    <w:rsid w:val="2C384ABF"/>
    <w:rsid w:val="2C45EC6B"/>
    <w:rsid w:val="2C552E85"/>
    <w:rsid w:val="2C9BA651"/>
    <w:rsid w:val="2CCC395B"/>
    <w:rsid w:val="2CFBFF7F"/>
    <w:rsid w:val="2D1A3CA3"/>
    <w:rsid w:val="2D68BD49"/>
    <w:rsid w:val="2D6E004F"/>
    <w:rsid w:val="2DED5DAE"/>
    <w:rsid w:val="2E209E5A"/>
    <w:rsid w:val="2E2A5F70"/>
    <w:rsid w:val="2E50D4F5"/>
    <w:rsid w:val="2E7A86EF"/>
    <w:rsid w:val="2EE089F6"/>
    <w:rsid w:val="2EF3736E"/>
    <w:rsid w:val="2EF6C6B4"/>
    <w:rsid w:val="2F4AEA21"/>
    <w:rsid w:val="2F4D31C7"/>
    <w:rsid w:val="2FA1F367"/>
    <w:rsid w:val="2FB61B80"/>
    <w:rsid w:val="300A7BCA"/>
    <w:rsid w:val="3044B23F"/>
    <w:rsid w:val="30A4377E"/>
    <w:rsid w:val="30D5A073"/>
    <w:rsid w:val="30E4C08D"/>
    <w:rsid w:val="3125E3BB"/>
    <w:rsid w:val="314084E9"/>
    <w:rsid w:val="31D6B70F"/>
    <w:rsid w:val="3211440B"/>
    <w:rsid w:val="32152D65"/>
    <w:rsid w:val="328BF362"/>
    <w:rsid w:val="329BB5A6"/>
    <w:rsid w:val="32A44A48"/>
    <w:rsid w:val="32B6EB60"/>
    <w:rsid w:val="32CF2C72"/>
    <w:rsid w:val="32E8FA34"/>
    <w:rsid w:val="3353CFB3"/>
    <w:rsid w:val="3366A4F4"/>
    <w:rsid w:val="33BEDDD0"/>
    <w:rsid w:val="33F29AFF"/>
    <w:rsid w:val="34292EB3"/>
    <w:rsid w:val="34C99837"/>
    <w:rsid w:val="34E000A9"/>
    <w:rsid w:val="34F7B04A"/>
    <w:rsid w:val="3516C4C6"/>
    <w:rsid w:val="3595EFF9"/>
    <w:rsid w:val="35CE4B07"/>
    <w:rsid w:val="3639E581"/>
    <w:rsid w:val="36872216"/>
    <w:rsid w:val="369C5CF3"/>
    <w:rsid w:val="375863C8"/>
    <w:rsid w:val="37DE0D4F"/>
    <w:rsid w:val="381EDCF3"/>
    <w:rsid w:val="3827A40F"/>
    <w:rsid w:val="3868D33B"/>
    <w:rsid w:val="3876F777"/>
    <w:rsid w:val="38C7B0A0"/>
    <w:rsid w:val="3903FA4B"/>
    <w:rsid w:val="390AE711"/>
    <w:rsid w:val="394EF50A"/>
    <w:rsid w:val="395EC40D"/>
    <w:rsid w:val="397D9362"/>
    <w:rsid w:val="39A66257"/>
    <w:rsid w:val="39C53BE6"/>
    <w:rsid w:val="3A6B2BD0"/>
    <w:rsid w:val="3A8DD1FB"/>
    <w:rsid w:val="3A946308"/>
    <w:rsid w:val="3AEAC2DB"/>
    <w:rsid w:val="3B0F8C6A"/>
    <w:rsid w:val="3B5683DB"/>
    <w:rsid w:val="3BE91CE2"/>
    <w:rsid w:val="3BE9C1A7"/>
    <w:rsid w:val="3C661766"/>
    <w:rsid w:val="3C719563"/>
    <w:rsid w:val="3C9D8B61"/>
    <w:rsid w:val="3CBF4E81"/>
    <w:rsid w:val="3CD06A37"/>
    <w:rsid w:val="3CD2B0E7"/>
    <w:rsid w:val="3D581FEF"/>
    <w:rsid w:val="3D8841C1"/>
    <w:rsid w:val="3E10E8D1"/>
    <w:rsid w:val="3E21882A"/>
    <w:rsid w:val="3E93E004"/>
    <w:rsid w:val="3EA09841"/>
    <w:rsid w:val="3EA1564B"/>
    <w:rsid w:val="3F27D23B"/>
    <w:rsid w:val="3F44CDEF"/>
    <w:rsid w:val="3F95BAA9"/>
    <w:rsid w:val="3FE333D8"/>
    <w:rsid w:val="40076BAF"/>
    <w:rsid w:val="401F7D32"/>
    <w:rsid w:val="402F8334"/>
    <w:rsid w:val="407E6BE5"/>
    <w:rsid w:val="40E7250C"/>
    <w:rsid w:val="4117B5B8"/>
    <w:rsid w:val="411F4EDC"/>
    <w:rsid w:val="41285C01"/>
    <w:rsid w:val="41A36858"/>
    <w:rsid w:val="41B52BEB"/>
    <w:rsid w:val="41C59BAC"/>
    <w:rsid w:val="41EEED52"/>
    <w:rsid w:val="41F0EFD5"/>
    <w:rsid w:val="41FA0AEF"/>
    <w:rsid w:val="4200FB17"/>
    <w:rsid w:val="42595FC3"/>
    <w:rsid w:val="42AFA75E"/>
    <w:rsid w:val="42B0B5F9"/>
    <w:rsid w:val="431C28DB"/>
    <w:rsid w:val="4325C204"/>
    <w:rsid w:val="434838F1"/>
    <w:rsid w:val="434ED446"/>
    <w:rsid w:val="4350C8DE"/>
    <w:rsid w:val="43A78513"/>
    <w:rsid w:val="43D14030"/>
    <w:rsid w:val="43EBA638"/>
    <w:rsid w:val="43F780F1"/>
    <w:rsid w:val="441C58A2"/>
    <w:rsid w:val="4488046F"/>
    <w:rsid w:val="449CF97D"/>
    <w:rsid w:val="4509A792"/>
    <w:rsid w:val="450DB12E"/>
    <w:rsid w:val="457584A6"/>
    <w:rsid w:val="45B1FAD3"/>
    <w:rsid w:val="45F93A67"/>
    <w:rsid w:val="460DD06A"/>
    <w:rsid w:val="463030DA"/>
    <w:rsid w:val="46666D1F"/>
    <w:rsid w:val="46855992"/>
    <w:rsid w:val="46A33188"/>
    <w:rsid w:val="46BA9671"/>
    <w:rsid w:val="46C74477"/>
    <w:rsid w:val="470E3C95"/>
    <w:rsid w:val="4726FA62"/>
    <w:rsid w:val="4732C093"/>
    <w:rsid w:val="47AC9782"/>
    <w:rsid w:val="47AE21DA"/>
    <w:rsid w:val="480E70F9"/>
    <w:rsid w:val="48482C25"/>
    <w:rsid w:val="48918A57"/>
    <w:rsid w:val="48B1E0FC"/>
    <w:rsid w:val="48CD0A0A"/>
    <w:rsid w:val="48D14959"/>
    <w:rsid w:val="48D97997"/>
    <w:rsid w:val="48DAB1AA"/>
    <w:rsid w:val="48E3C524"/>
    <w:rsid w:val="49129F30"/>
    <w:rsid w:val="49174F85"/>
    <w:rsid w:val="49497E57"/>
    <w:rsid w:val="4A0BB907"/>
    <w:rsid w:val="4A816235"/>
    <w:rsid w:val="4A850E42"/>
    <w:rsid w:val="4A871B9B"/>
    <w:rsid w:val="4B8FF31B"/>
    <w:rsid w:val="4B943C08"/>
    <w:rsid w:val="4B9C34E6"/>
    <w:rsid w:val="4BA44987"/>
    <w:rsid w:val="4BE00916"/>
    <w:rsid w:val="4BFED97A"/>
    <w:rsid w:val="4C6DABEB"/>
    <w:rsid w:val="4C716F68"/>
    <w:rsid w:val="4C955DEB"/>
    <w:rsid w:val="4C97CA3D"/>
    <w:rsid w:val="4CAC9C52"/>
    <w:rsid w:val="4D07F6F4"/>
    <w:rsid w:val="4D199135"/>
    <w:rsid w:val="4D44F46D"/>
    <w:rsid w:val="4D6F7CC1"/>
    <w:rsid w:val="4D89217B"/>
    <w:rsid w:val="4D8CCC6D"/>
    <w:rsid w:val="4D9D8907"/>
    <w:rsid w:val="4DC20797"/>
    <w:rsid w:val="4E8162C6"/>
    <w:rsid w:val="4F401536"/>
    <w:rsid w:val="4F446B83"/>
    <w:rsid w:val="4F621506"/>
    <w:rsid w:val="4FA2BF84"/>
    <w:rsid w:val="4FAC6B76"/>
    <w:rsid w:val="4FC1B999"/>
    <w:rsid w:val="501A2D7D"/>
    <w:rsid w:val="504E5957"/>
    <w:rsid w:val="5074B6D1"/>
    <w:rsid w:val="508FFDC2"/>
    <w:rsid w:val="50AD8127"/>
    <w:rsid w:val="50B52A47"/>
    <w:rsid w:val="50D4218A"/>
    <w:rsid w:val="50DA1F33"/>
    <w:rsid w:val="50F73C20"/>
    <w:rsid w:val="5146DA6D"/>
    <w:rsid w:val="51C3EACB"/>
    <w:rsid w:val="51E37707"/>
    <w:rsid w:val="521FC7F5"/>
    <w:rsid w:val="527E46A5"/>
    <w:rsid w:val="52FC6FBE"/>
    <w:rsid w:val="53095305"/>
    <w:rsid w:val="5330E0DD"/>
    <w:rsid w:val="53C57CEB"/>
    <w:rsid w:val="53D30547"/>
    <w:rsid w:val="53E18A00"/>
    <w:rsid w:val="53EFD301"/>
    <w:rsid w:val="5446DB7F"/>
    <w:rsid w:val="548495AC"/>
    <w:rsid w:val="55001496"/>
    <w:rsid w:val="5526FCFC"/>
    <w:rsid w:val="5562F349"/>
    <w:rsid w:val="556BAAFE"/>
    <w:rsid w:val="55BCD8B0"/>
    <w:rsid w:val="55BF7BC9"/>
    <w:rsid w:val="56007CD4"/>
    <w:rsid w:val="5611F740"/>
    <w:rsid w:val="569A3F8D"/>
    <w:rsid w:val="57335B97"/>
    <w:rsid w:val="581F8BC1"/>
    <w:rsid w:val="587BDE43"/>
    <w:rsid w:val="58B03286"/>
    <w:rsid w:val="59153B93"/>
    <w:rsid w:val="5984F095"/>
    <w:rsid w:val="59D9CF1E"/>
    <w:rsid w:val="59E14BDE"/>
    <w:rsid w:val="59E779BB"/>
    <w:rsid w:val="5A15842F"/>
    <w:rsid w:val="5A259B75"/>
    <w:rsid w:val="5A42FC84"/>
    <w:rsid w:val="5A47874B"/>
    <w:rsid w:val="5A4B704E"/>
    <w:rsid w:val="5AC5D900"/>
    <w:rsid w:val="5AD47C3C"/>
    <w:rsid w:val="5B3F2256"/>
    <w:rsid w:val="5B51D6F3"/>
    <w:rsid w:val="5B691B99"/>
    <w:rsid w:val="5B6F7085"/>
    <w:rsid w:val="5BDB151C"/>
    <w:rsid w:val="5BE1D4FC"/>
    <w:rsid w:val="5BE3DC54"/>
    <w:rsid w:val="5C13821A"/>
    <w:rsid w:val="5C182A60"/>
    <w:rsid w:val="5C26956A"/>
    <w:rsid w:val="5C3B4642"/>
    <w:rsid w:val="5CB03660"/>
    <w:rsid w:val="5D04A28A"/>
    <w:rsid w:val="5D3C3487"/>
    <w:rsid w:val="5D4B297D"/>
    <w:rsid w:val="5D810307"/>
    <w:rsid w:val="5DA4CC77"/>
    <w:rsid w:val="5DBA525C"/>
    <w:rsid w:val="5E09BBF4"/>
    <w:rsid w:val="5E123BDE"/>
    <w:rsid w:val="5E18A6C6"/>
    <w:rsid w:val="5E3A474C"/>
    <w:rsid w:val="5E4CECBB"/>
    <w:rsid w:val="5E57B3CF"/>
    <w:rsid w:val="5E69351E"/>
    <w:rsid w:val="5E7C4363"/>
    <w:rsid w:val="5E7F4B64"/>
    <w:rsid w:val="5EDC4164"/>
    <w:rsid w:val="5FC0F667"/>
    <w:rsid w:val="600780E1"/>
    <w:rsid w:val="6025FE8A"/>
    <w:rsid w:val="60D0F1A7"/>
    <w:rsid w:val="60DC9EC6"/>
    <w:rsid w:val="60F96283"/>
    <w:rsid w:val="611EF298"/>
    <w:rsid w:val="616B093C"/>
    <w:rsid w:val="61AE94CE"/>
    <w:rsid w:val="61B6A773"/>
    <w:rsid w:val="61B9718F"/>
    <w:rsid w:val="61F29790"/>
    <w:rsid w:val="61F9794B"/>
    <w:rsid w:val="621B6C39"/>
    <w:rsid w:val="6259F0A0"/>
    <w:rsid w:val="62FD5CDE"/>
    <w:rsid w:val="6322FC49"/>
    <w:rsid w:val="63342651"/>
    <w:rsid w:val="6359A901"/>
    <w:rsid w:val="64296661"/>
    <w:rsid w:val="6463F769"/>
    <w:rsid w:val="649AF386"/>
    <w:rsid w:val="64CC2234"/>
    <w:rsid w:val="65094ECC"/>
    <w:rsid w:val="655C11CB"/>
    <w:rsid w:val="65699BE2"/>
    <w:rsid w:val="657328AA"/>
    <w:rsid w:val="65A94192"/>
    <w:rsid w:val="65A9E02B"/>
    <w:rsid w:val="665D4484"/>
    <w:rsid w:val="66AE3D26"/>
    <w:rsid w:val="6701E3BD"/>
    <w:rsid w:val="671F4B93"/>
    <w:rsid w:val="67210D17"/>
    <w:rsid w:val="6745AF91"/>
    <w:rsid w:val="6747235A"/>
    <w:rsid w:val="674FCE14"/>
    <w:rsid w:val="67526259"/>
    <w:rsid w:val="67D17B38"/>
    <w:rsid w:val="67F8B97D"/>
    <w:rsid w:val="67FD1C87"/>
    <w:rsid w:val="6844240B"/>
    <w:rsid w:val="6856B7AB"/>
    <w:rsid w:val="685CE452"/>
    <w:rsid w:val="68782D93"/>
    <w:rsid w:val="68F3D9FC"/>
    <w:rsid w:val="68F71660"/>
    <w:rsid w:val="693C9289"/>
    <w:rsid w:val="69873F5B"/>
    <w:rsid w:val="69E98C14"/>
    <w:rsid w:val="6A7F3CBE"/>
    <w:rsid w:val="6AF01161"/>
    <w:rsid w:val="6B5ED759"/>
    <w:rsid w:val="6BA41D01"/>
    <w:rsid w:val="6C193E93"/>
    <w:rsid w:val="6C593C46"/>
    <w:rsid w:val="6CD8B040"/>
    <w:rsid w:val="6D0EBD34"/>
    <w:rsid w:val="6D22C256"/>
    <w:rsid w:val="6D755C19"/>
    <w:rsid w:val="6D802ECF"/>
    <w:rsid w:val="6DA18A8A"/>
    <w:rsid w:val="6DB06041"/>
    <w:rsid w:val="6DC87BC1"/>
    <w:rsid w:val="6DF89B97"/>
    <w:rsid w:val="6E16731E"/>
    <w:rsid w:val="6E288958"/>
    <w:rsid w:val="6E608A40"/>
    <w:rsid w:val="6E842304"/>
    <w:rsid w:val="6ECE3350"/>
    <w:rsid w:val="6EF8D902"/>
    <w:rsid w:val="6F2692E4"/>
    <w:rsid w:val="6F6D8459"/>
    <w:rsid w:val="6F77A16D"/>
    <w:rsid w:val="6FAC2F05"/>
    <w:rsid w:val="6FEA63B2"/>
    <w:rsid w:val="701DDEDD"/>
    <w:rsid w:val="7039AB8C"/>
    <w:rsid w:val="705C493A"/>
    <w:rsid w:val="705E7EE3"/>
    <w:rsid w:val="70931404"/>
    <w:rsid w:val="70B7F888"/>
    <w:rsid w:val="70E6A2F5"/>
    <w:rsid w:val="70EE1AA0"/>
    <w:rsid w:val="711BA906"/>
    <w:rsid w:val="717F0F63"/>
    <w:rsid w:val="7193495C"/>
    <w:rsid w:val="71B391AD"/>
    <w:rsid w:val="71E2464D"/>
    <w:rsid w:val="7206EB30"/>
    <w:rsid w:val="724185C0"/>
    <w:rsid w:val="7257F364"/>
    <w:rsid w:val="72603D5A"/>
    <w:rsid w:val="72D069DC"/>
    <w:rsid w:val="72D72917"/>
    <w:rsid w:val="72D7B546"/>
    <w:rsid w:val="73110FA5"/>
    <w:rsid w:val="7316DAB8"/>
    <w:rsid w:val="731B9AE5"/>
    <w:rsid w:val="733BA346"/>
    <w:rsid w:val="73593C9C"/>
    <w:rsid w:val="737889A6"/>
    <w:rsid w:val="7378BC1D"/>
    <w:rsid w:val="7387522B"/>
    <w:rsid w:val="738E6969"/>
    <w:rsid w:val="73900731"/>
    <w:rsid w:val="73AE2732"/>
    <w:rsid w:val="73DE6661"/>
    <w:rsid w:val="7411879A"/>
    <w:rsid w:val="74B2CC58"/>
    <w:rsid w:val="7502CDCE"/>
    <w:rsid w:val="752E3D09"/>
    <w:rsid w:val="75431AFA"/>
    <w:rsid w:val="75E6217F"/>
    <w:rsid w:val="76279553"/>
    <w:rsid w:val="762D8B6D"/>
    <w:rsid w:val="766E00B3"/>
    <w:rsid w:val="768A07E4"/>
    <w:rsid w:val="76E8817D"/>
    <w:rsid w:val="775CBF88"/>
    <w:rsid w:val="779821C2"/>
    <w:rsid w:val="77AAD684"/>
    <w:rsid w:val="78388DCD"/>
    <w:rsid w:val="7888F6BD"/>
    <w:rsid w:val="788F0FFC"/>
    <w:rsid w:val="78FDC024"/>
    <w:rsid w:val="79128E74"/>
    <w:rsid w:val="7917676C"/>
    <w:rsid w:val="7955E002"/>
    <w:rsid w:val="7978A1C2"/>
    <w:rsid w:val="7A0790E3"/>
    <w:rsid w:val="7A156C66"/>
    <w:rsid w:val="7A3AF611"/>
    <w:rsid w:val="7A7A2C68"/>
    <w:rsid w:val="7AAA97DF"/>
    <w:rsid w:val="7AC65ABC"/>
    <w:rsid w:val="7B1B8106"/>
    <w:rsid w:val="7B1C10B5"/>
    <w:rsid w:val="7B472458"/>
    <w:rsid w:val="7B4E7E4F"/>
    <w:rsid w:val="7BEBEC8A"/>
    <w:rsid w:val="7BFB4B3A"/>
    <w:rsid w:val="7C2D05E3"/>
    <w:rsid w:val="7C2FD454"/>
    <w:rsid w:val="7C889D29"/>
    <w:rsid w:val="7CDFC900"/>
    <w:rsid w:val="7CE9EC4E"/>
    <w:rsid w:val="7D07A28C"/>
    <w:rsid w:val="7D36BFBC"/>
    <w:rsid w:val="7D4772A1"/>
    <w:rsid w:val="7D71B046"/>
    <w:rsid w:val="7D7408CA"/>
    <w:rsid w:val="7D856ED6"/>
    <w:rsid w:val="7DB054FA"/>
    <w:rsid w:val="7DBDB4F9"/>
    <w:rsid w:val="7DDD89D1"/>
    <w:rsid w:val="7DE52DC8"/>
    <w:rsid w:val="7DFF7A07"/>
    <w:rsid w:val="7E45AE00"/>
    <w:rsid w:val="7E63D7A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3CF3901"/>
  <w15:docId w15:val="{AE35021D-432F-5940-B4C5-AA65A401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eastAsia="en-US"/>
    </w:rPr>
  </w:style>
  <w:style w:type="paragraph" w:styleId="Ttulo1">
    <w:name w:val="heading 1"/>
    <w:basedOn w:val="Normal"/>
    <w:next w:val="Normal"/>
    <w:link w:val="Ttulo1Car"/>
    <w:uiPriority w:val="9"/>
    <w:qFormat/>
    <w:rsid w:val="00C226E4"/>
    <w:pPr>
      <w:keepNext/>
      <w:spacing w:before="240" w:after="60"/>
      <w:outlineLvl w:val="0"/>
    </w:pPr>
    <w:rPr>
      <w:rFonts w:ascii="Arial" w:eastAsia="Times New Roman" w:hAnsi="Arial"/>
      <w:b/>
      <w:bCs/>
      <w:color w:val="5B9BD5"/>
      <w:kern w:val="32"/>
      <w:sz w:val="24"/>
      <w:szCs w:val="32"/>
    </w:rPr>
  </w:style>
  <w:style w:type="paragraph" w:styleId="Ttulo2">
    <w:name w:val="heading 2"/>
    <w:basedOn w:val="Normal"/>
    <w:next w:val="Normal"/>
    <w:link w:val="Ttulo2Car"/>
    <w:uiPriority w:val="9"/>
    <w:unhideWhenUsed/>
    <w:qFormat/>
    <w:rsid w:val="009A38C4"/>
    <w:pPr>
      <w:keepNext/>
      <w:spacing w:before="240" w:after="60"/>
      <w:jc w:val="both"/>
      <w:outlineLvl w:val="1"/>
    </w:pPr>
    <w:rPr>
      <w:rFonts w:ascii="Arial" w:eastAsia="Times New Roman" w:hAnsi="Arial"/>
      <w:b/>
      <w:bCs/>
      <w:i/>
      <w:iCs/>
      <w:color w:val="5B9BD5"/>
      <w:sz w:val="24"/>
      <w:szCs w:val="28"/>
    </w:rPr>
  </w:style>
  <w:style w:type="paragraph" w:styleId="Ttulo3">
    <w:name w:val="heading 3"/>
    <w:basedOn w:val="Normal"/>
    <w:next w:val="Normal"/>
    <w:link w:val="Ttulo3Car"/>
    <w:uiPriority w:val="9"/>
    <w:unhideWhenUsed/>
    <w:qFormat/>
    <w:rsid w:val="00FB3FCF"/>
    <w:pPr>
      <w:keepNext/>
      <w:spacing w:before="240" w:after="60"/>
      <w:jc w:val="both"/>
      <w:outlineLvl w:val="2"/>
    </w:pPr>
    <w:rPr>
      <w:rFonts w:ascii="Arial" w:eastAsia="Times New Roman" w:hAnsi="Arial"/>
      <w:b/>
      <w:bCs/>
      <w:color w:val="5B9BD5"/>
      <w:szCs w:val="26"/>
    </w:rPr>
  </w:style>
  <w:style w:type="paragraph" w:styleId="Ttulo4">
    <w:name w:val="heading 4"/>
    <w:basedOn w:val="Normal"/>
    <w:next w:val="Normal"/>
    <w:link w:val="Ttulo4Car"/>
    <w:uiPriority w:val="9"/>
    <w:unhideWhenUsed/>
    <w:qFormat/>
    <w:rsid w:val="002F0D47"/>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47D92"/>
    <w:pPr>
      <w:spacing w:before="240" w:after="60"/>
      <w:outlineLvl w:val="4"/>
    </w:pPr>
    <w:rPr>
      <w:rFonts w:eastAsia="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aliases w:val="LISTA,Ha,Resume Title,Bullet List,FooterText,numbered,List Paragraph1,Paragraphe de liste1,lp1,HOJA,Colorful List Accent 1,Colorful List - Accent 11,titulo 3,cuadro,figura,Titulo 2,TITULO 4,Colorful List - Accent 111,Normal. Viñetas,BOL"/>
    <w:basedOn w:val="Normal"/>
    <w:link w:val="PrrafodelistaCar"/>
    <w:uiPriority w:val="34"/>
    <w:qFormat/>
    <w:rsid w:val="00415CDD"/>
    <w:pPr>
      <w:ind w:left="720"/>
      <w:contextualSpacing/>
    </w:pPr>
    <w:rPr>
      <w:lang w:val="es-CO"/>
    </w:rPr>
  </w:style>
  <w:style w:type="table" w:styleId="Tablaconcuadrcula">
    <w:name w:val="Table Grid"/>
    <w:basedOn w:val="Tablanormal"/>
    <w:uiPriority w:val="39"/>
    <w:rsid w:val="00415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1"/>
    <w:rsid w:val="00C226E4"/>
    <w:rPr>
      <w:rFonts w:ascii="Arial" w:eastAsia="Times New Roman" w:hAnsi="Arial"/>
      <w:b/>
      <w:bCs/>
      <w:color w:val="5B9BD5"/>
      <w:kern w:val="32"/>
      <w:sz w:val="24"/>
      <w:szCs w:val="32"/>
      <w:lang w:val="es-ES" w:eastAsia="en-US"/>
    </w:rPr>
  </w:style>
  <w:style w:type="character" w:customStyle="1" w:styleId="Ttulo2Car">
    <w:name w:val="Título 2 Car"/>
    <w:link w:val="Ttulo2"/>
    <w:uiPriority w:val="9"/>
    <w:rsid w:val="009A38C4"/>
    <w:rPr>
      <w:rFonts w:ascii="Arial" w:eastAsia="Times New Roman" w:hAnsi="Arial"/>
      <w:b/>
      <w:bCs/>
      <w:i/>
      <w:iCs/>
      <w:color w:val="5B9BD5"/>
      <w:sz w:val="24"/>
      <w:szCs w:val="28"/>
      <w:lang w:val="es-ES" w:eastAsia="en-US"/>
    </w:rPr>
  </w:style>
  <w:style w:type="paragraph" w:styleId="TtuloTDC">
    <w:name w:val="TOC Heading"/>
    <w:basedOn w:val="Ttulo1"/>
    <w:next w:val="Normal"/>
    <w:uiPriority w:val="39"/>
    <w:unhideWhenUsed/>
    <w:qFormat/>
    <w:rsid w:val="00B55145"/>
    <w:pPr>
      <w:keepLines/>
      <w:spacing w:before="480" w:after="0"/>
      <w:outlineLvl w:val="9"/>
    </w:pPr>
    <w:rPr>
      <w:color w:val="365F91"/>
      <w:kern w:val="0"/>
      <w:sz w:val="28"/>
      <w:szCs w:val="28"/>
    </w:rPr>
  </w:style>
  <w:style w:type="paragraph" w:styleId="TDC1">
    <w:name w:val="toc 1"/>
    <w:basedOn w:val="Normal"/>
    <w:next w:val="Normal"/>
    <w:autoRedefine/>
    <w:uiPriority w:val="39"/>
    <w:unhideWhenUsed/>
    <w:rsid w:val="00B55145"/>
  </w:style>
  <w:style w:type="paragraph" w:styleId="TDC2">
    <w:name w:val="toc 2"/>
    <w:basedOn w:val="Normal"/>
    <w:next w:val="Normal"/>
    <w:autoRedefine/>
    <w:uiPriority w:val="39"/>
    <w:unhideWhenUsed/>
    <w:rsid w:val="00B55145"/>
    <w:pPr>
      <w:ind w:left="220"/>
    </w:pPr>
  </w:style>
  <w:style w:type="paragraph" w:styleId="TDC3">
    <w:name w:val="toc 3"/>
    <w:basedOn w:val="Normal"/>
    <w:next w:val="Normal"/>
    <w:autoRedefine/>
    <w:uiPriority w:val="39"/>
    <w:unhideWhenUsed/>
    <w:rsid w:val="00B55145"/>
    <w:pPr>
      <w:ind w:left="440"/>
    </w:pPr>
  </w:style>
  <w:style w:type="paragraph" w:styleId="TDC4">
    <w:name w:val="toc 4"/>
    <w:basedOn w:val="Normal"/>
    <w:next w:val="Normal"/>
    <w:autoRedefine/>
    <w:uiPriority w:val="39"/>
    <w:unhideWhenUsed/>
    <w:rsid w:val="00B55145"/>
    <w:pPr>
      <w:spacing w:after="100"/>
      <w:ind w:left="660"/>
    </w:pPr>
    <w:rPr>
      <w:rFonts w:eastAsia="Times New Roman"/>
      <w:lang w:val="es-CO" w:eastAsia="es-CO"/>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cuadro Car,figura Car"/>
    <w:link w:val="Prrafodelista"/>
    <w:uiPriority w:val="34"/>
    <w:qFormat/>
    <w:rsid w:val="00B55145"/>
    <w:rPr>
      <w:sz w:val="22"/>
      <w:szCs w:val="22"/>
      <w:lang w:eastAsia="en-US"/>
    </w:rPr>
  </w:style>
  <w:style w:type="paragraph" w:styleId="Textonotapie">
    <w:name w:val="footnote text"/>
    <w:aliases w:val="ft,Texto nota pie_mujer,Footnote Text Char Car,Nota a pie/Bibliog,texto de nota al pie,Footnote Text Char Car Car Car,Footnote Text Char Car Car,Texto nota pie Car1,Car1 Car Car,Car1 Car2,Texto nota pie Car11,Car1,Texto nota pie Car Car,C"/>
    <w:basedOn w:val="Normal"/>
    <w:link w:val="TextonotapieCar"/>
    <w:uiPriority w:val="99"/>
    <w:unhideWhenUsed/>
    <w:rsid w:val="00B01BAC"/>
    <w:rPr>
      <w:sz w:val="20"/>
      <w:szCs w:val="20"/>
    </w:rPr>
  </w:style>
  <w:style w:type="character" w:customStyle="1" w:styleId="TextonotapieCar">
    <w:name w:val="Texto nota pie Car"/>
    <w:aliases w:val="ft Car,Texto nota pie_mujer Car,Footnote Text Char Car Car1,Nota a pie/Bibliog Car,texto de nota al pie Car,Footnote Text Char Car Car Car Car,Footnote Text Char Car Car Car1,Texto nota pie Car1 Car,Car1 Car Car Car,Car1 Car2 Car"/>
    <w:link w:val="Textonotapie"/>
    <w:uiPriority w:val="99"/>
    <w:rsid w:val="00B01BAC"/>
    <w:rPr>
      <w:lang w:val="es-ES" w:eastAsia="en-US"/>
    </w:rPr>
  </w:style>
  <w:style w:type="character" w:styleId="Refdenotaalpie">
    <w:name w:val="footnote reference"/>
    <w:aliases w:val="Texto de nota al pie,referencia nota al pie,Ref. de nota al pie2,Nota de pie,Ref,de nota al pie,Pie de pagina,ftref,normal,Referencia nota al pie,BVI fnr,BVI fnr Car Car,BVI fnr Car,BVI fnr Car Car Car Car,Footnote symbol,Footnote"/>
    <w:uiPriority w:val="99"/>
    <w:unhideWhenUsed/>
    <w:rsid w:val="00B01BAC"/>
    <w:rPr>
      <w:vertAlign w:val="superscript"/>
    </w:rPr>
  </w:style>
  <w:style w:type="character" w:customStyle="1" w:styleId="Ttulo3Car">
    <w:name w:val="Título 3 Car"/>
    <w:link w:val="Ttulo3"/>
    <w:uiPriority w:val="9"/>
    <w:rsid w:val="00FB3FCF"/>
    <w:rPr>
      <w:rFonts w:ascii="Arial" w:eastAsia="Times New Roman" w:hAnsi="Arial"/>
      <w:b/>
      <w:bCs/>
      <w:color w:val="5B9BD5"/>
      <w:sz w:val="22"/>
      <w:szCs w:val="26"/>
      <w:lang w:val="es-ES" w:eastAsia="en-US"/>
    </w:rPr>
  </w:style>
  <w:style w:type="paragraph" w:customStyle="1" w:styleId="TableParagraph">
    <w:name w:val="Table Paragraph"/>
    <w:basedOn w:val="Normal"/>
    <w:uiPriority w:val="1"/>
    <w:qFormat/>
    <w:rsid w:val="00C60578"/>
    <w:pPr>
      <w:widowControl w:val="0"/>
      <w:autoSpaceDE w:val="0"/>
      <w:autoSpaceDN w:val="0"/>
      <w:spacing w:after="0" w:line="240" w:lineRule="auto"/>
    </w:pPr>
    <w:rPr>
      <w:rFonts w:ascii="Arial" w:eastAsia="Arial" w:hAnsi="Arial" w:cs="Arial"/>
      <w:lang w:val="ca-ES" w:eastAsia="ca-ES" w:bidi="ca-ES"/>
    </w:rPr>
  </w:style>
  <w:style w:type="paragraph" w:styleId="Textoindependiente">
    <w:name w:val="Body Text"/>
    <w:basedOn w:val="Normal"/>
    <w:link w:val="TextoindependienteCar"/>
    <w:uiPriority w:val="1"/>
    <w:qFormat/>
    <w:rsid w:val="00F82C96"/>
    <w:pPr>
      <w:widowControl w:val="0"/>
      <w:autoSpaceDE w:val="0"/>
      <w:autoSpaceDN w:val="0"/>
      <w:spacing w:after="0" w:line="240" w:lineRule="auto"/>
    </w:pPr>
    <w:rPr>
      <w:rFonts w:ascii="Arial" w:eastAsia="Arial" w:hAnsi="Arial" w:cs="Arial"/>
      <w:sz w:val="24"/>
      <w:szCs w:val="24"/>
      <w:lang w:val="ca-ES" w:eastAsia="ca-ES" w:bidi="ca-ES"/>
    </w:rPr>
  </w:style>
  <w:style w:type="character" w:customStyle="1" w:styleId="TextoindependienteCar">
    <w:name w:val="Texto independiente Car"/>
    <w:link w:val="Textoindependiente"/>
    <w:uiPriority w:val="1"/>
    <w:rsid w:val="00F82C96"/>
    <w:rPr>
      <w:rFonts w:ascii="Arial" w:eastAsia="Arial" w:hAnsi="Arial" w:cs="Arial"/>
      <w:sz w:val="24"/>
      <w:szCs w:val="24"/>
      <w:lang w:val="ca-ES" w:eastAsia="ca-ES" w:bidi="ca-ES"/>
    </w:rPr>
  </w:style>
  <w:style w:type="character" w:customStyle="1" w:styleId="Ttulo4Car">
    <w:name w:val="Título 4 Car"/>
    <w:link w:val="Ttulo4"/>
    <w:uiPriority w:val="9"/>
    <w:rsid w:val="002F0D47"/>
    <w:rPr>
      <w:rFonts w:ascii="Calibri" w:eastAsia="Times New Roman" w:hAnsi="Calibri" w:cs="Times New Roman"/>
      <w:b/>
      <w:bCs/>
      <w:sz w:val="28"/>
      <w:szCs w:val="28"/>
      <w:lang w:val="es-ES" w:eastAsia="en-US"/>
    </w:rPr>
  </w:style>
  <w:style w:type="character" w:customStyle="1" w:styleId="Ttulo5Car">
    <w:name w:val="Título 5 Car"/>
    <w:link w:val="Ttulo5"/>
    <w:uiPriority w:val="9"/>
    <w:semiHidden/>
    <w:rsid w:val="00947D92"/>
    <w:rPr>
      <w:rFonts w:ascii="Calibri" w:eastAsia="Times New Roman" w:hAnsi="Calibri" w:cs="Times New Roman"/>
      <w:b/>
      <w:bCs/>
      <w:i/>
      <w:iCs/>
      <w:sz w:val="26"/>
      <w:szCs w:val="26"/>
      <w:lang w:val="es-ES" w:eastAsia="en-US"/>
    </w:rPr>
  </w:style>
  <w:style w:type="paragraph" w:customStyle="1" w:styleId="Default">
    <w:name w:val="Default"/>
    <w:rsid w:val="009F5D9E"/>
    <w:pPr>
      <w:autoSpaceDE w:val="0"/>
      <w:autoSpaceDN w:val="0"/>
      <w:adjustRightInd w:val="0"/>
    </w:pPr>
    <w:rPr>
      <w:rFonts w:ascii="Arial" w:hAnsi="Arial" w:cs="Arial"/>
      <w:color w:val="000000"/>
      <w:sz w:val="24"/>
      <w:szCs w:val="24"/>
      <w:lang w:val="es-CO" w:eastAsia="es-CO"/>
    </w:rPr>
  </w:style>
  <w:style w:type="character" w:styleId="Refdecomentario">
    <w:name w:val="annotation reference"/>
    <w:uiPriority w:val="99"/>
    <w:semiHidden/>
    <w:unhideWhenUsed/>
    <w:rsid w:val="001B1C96"/>
    <w:rPr>
      <w:sz w:val="16"/>
      <w:szCs w:val="16"/>
    </w:rPr>
  </w:style>
  <w:style w:type="paragraph" w:styleId="Textocomentario">
    <w:name w:val="annotation text"/>
    <w:basedOn w:val="Normal"/>
    <w:link w:val="TextocomentarioCar"/>
    <w:uiPriority w:val="99"/>
    <w:semiHidden/>
    <w:unhideWhenUsed/>
    <w:rsid w:val="001B1C96"/>
    <w:rPr>
      <w:sz w:val="20"/>
      <w:szCs w:val="20"/>
    </w:rPr>
  </w:style>
  <w:style w:type="character" w:customStyle="1" w:styleId="TextocomentarioCar">
    <w:name w:val="Texto comentario Car"/>
    <w:link w:val="Textocomentario"/>
    <w:uiPriority w:val="99"/>
    <w:semiHidden/>
    <w:rsid w:val="001B1C96"/>
    <w:rPr>
      <w:lang w:val="es-ES" w:eastAsia="en-US"/>
    </w:rPr>
  </w:style>
  <w:style w:type="paragraph" w:styleId="Revisin">
    <w:name w:val="Revision"/>
    <w:hidden/>
    <w:uiPriority w:val="71"/>
    <w:rsid w:val="00AF4B96"/>
    <w:rPr>
      <w:sz w:val="22"/>
      <w:szCs w:val="22"/>
      <w:lang w:eastAsia="en-US"/>
    </w:rPr>
  </w:style>
  <w:style w:type="paragraph" w:styleId="Textonotaalfinal">
    <w:name w:val="endnote text"/>
    <w:basedOn w:val="Normal"/>
    <w:link w:val="TextonotaalfinalCar"/>
    <w:uiPriority w:val="99"/>
    <w:semiHidden/>
    <w:unhideWhenUsed/>
    <w:rsid w:val="002D72CB"/>
    <w:rPr>
      <w:sz w:val="20"/>
      <w:szCs w:val="20"/>
    </w:rPr>
  </w:style>
  <w:style w:type="character" w:customStyle="1" w:styleId="TextonotaalfinalCar">
    <w:name w:val="Texto nota al final Car"/>
    <w:link w:val="Textonotaalfinal"/>
    <w:uiPriority w:val="99"/>
    <w:semiHidden/>
    <w:rsid w:val="002D72CB"/>
    <w:rPr>
      <w:lang w:val="es-ES" w:eastAsia="en-US"/>
    </w:rPr>
  </w:style>
  <w:style w:type="character" w:styleId="Refdenotaalfinal">
    <w:name w:val="endnote reference"/>
    <w:uiPriority w:val="99"/>
    <w:semiHidden/>
    <w:unhideWhenUsed/>
    <w:rsid w:val="002D72CB"/>
    <w:rPr>
      <w:vertAlign w:val="superscript"/>
    </w:rPr>
  </w:style>
  <w:style w:type="paragraph" w:styleId="Sinespaciado">
    <w:name w:val="No Spacing"/>
    <w:link w:val="SinespaciadoCar"/>
    <w:uiPriority w:val="1"/>
    <w:qFormat/>
    <w:rsid w:val="00894FF1"/>
    <w:rPr>
      <w:rFonts w:ascii="Arial" w:eastAsia="Times New Roman" w:hAnsi="Arial" w:cs="Arial"/>
      <w:sz w:val="24"/>
      <w:szCs w:val="24"/>
      <w:lang w:val="es-CO" w:eastAsia="es-CO"/>
    </w:rPr>
  </w:style>
  <w:style w:type="character" w:customStyle="1" w:styleId="SinespaciadoCar">
    <w:name w:val="Sin espaciado Car"/>
    <w:link w:val="Sinespaciado"/>
    <w:uiPriority w:val="1"/>
    <w:rsid w:val="00894FF1"/>
    <w:rPr>
      <w:rFonts w:ascii="Arial" w:eastAsia="Times New Roman" w:hAnsi="Arial" w:cs="Arial"/>
      <w:sz w:val="24"/>
      <w:szCs w:val="24"/>
    </w:rPr>
  </w:style>
  <w:style w:type="paragraph" w:customStyle="1" w:styleId="comentarios">
    <w:name w:val="comentarios"/>
    <w:basedOn w:val="Normal"/>
    <w:link w:val="comentariosCar"/>
    <w:qFormat/>
    <w:rsid w:val="00EE61CF"/>
    <w:pPr>
      <w:spacing w:after="0" w:line="240" w:lineRule="auto"/>
      <w:jc w:val="both"/>
    </w:pPr>
    <w:rPr>
      <w:rFonts w:ascii="Arial" w:hAnsi="Arial" w:cs="Arial"/>
      <w:i/>
      <w:color w:val="808080"/>
      <w:sz w:val="24"/>
      <w:szCs w:val="24"/>
      <w:lang w:val="es-CO" w:eastAsia="x-none"/>
    </w:rPr>
  </w:style>
  <w:style w:type="character" w:customStyle="1" w:styleId="comentariosCar">
    <w:name w:val="comentarios Car"/>
    <w:link w:val="comentarios"/>
    <w:rsid w:val="00EE61CF"/>
    <w:rPr>
      <w:rFonts w:ascii="Arial" w:hAnsi="Arial" w:cs="Arial"/>
      <w:i/>
      <w:color w:val="808080"/>
      <w:sz w:val="24"/>
      <w:szCs w:val="24"/>
      <w:lang w:eastAsia="x-none"/>
    </w:rPr>
  </w:style>
  <w:style w:type="character" w:customStyle="1" w:styleId="normaltextrun">
    <w:name w:val="normaltextrun"/>
    <w:rsid w:val="000B408F"/>
  </w:style>
  <w:style w:type="paragraph" w:customStyle="1" w:styleId="paragraph">
    <w:name w:val="paragraph"/>
    <w:basedOn w:val="Normal"/>
    <w:rsid w:val="008D4714"/>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art-title">
    <w:name w:val="art-title"/>
    <w:basedOn w:val="Normal"/>
    <w:rsid w:val="0099272C"/>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numero">
    <w:name w:val="numero"/>
    <w:basedOn w:val="Normal"/>
    <w:rsid w:val="0099272C"/>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journal">
    <w:name w:val="journal"/>
    <w:basedOn w:val="Fuentedeprrafopredeter"/>
    <w:rsid w:val="0099272C"/>
  </w:style>
  <w:style w:type="character" w:customStyle="1" w:styleId="issue">
    <w:name w:val="issue"/>
    <w:basedOn w:val="Fuentedeprrafopredeter"/>
    <w:rsid w:val="0099272C"/>
  </w:style>
  <w:style w:type="character" w:customStyle="1" w:styleId="volume">
    <w:name w:val="volume"/>
    <w:basedOn w:val="Fuentedeprrafopredeter"/>
    <w:rsid w:val="0099272C"/>
  </w:style>
  <w:style w:type="character" w:customStyle="1" w:styleId="year">
    <w:name w:val="year"/>
    <w:basedOn w:val="Fuentedeprrafopredeter"/>
    <w:rsid w:val="00992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59869">
      <w:bodyDiv w:val="1"/>
      <w:marLeft w:val="0"/>
      <w:marRight w:val="0"/>
      <w:marTop w:val="0"/>
      <w:marBottom w:val="0"/>
      <w:divBdr>
        <w:top w:val="none" w:sz="0" w:space="0" w:color="auto"/>
        <w:left w:val="none" w:sz="0" w:space="0" w:color="auto"/>
        <w:bottom w:val="none" w:sz="0" w:space="0" w:color="auto"/>
        <w:right w:val="none" w:sz="0" w:space="0" w:color="auto"/>
      </w:divBdr>
    </w:div>
    <w:div w:id="595751137">
      <w:bodyDiv w:val="1"/>
      <w:marLeft w:val="0"/>
      <w:marRight w:val="0"/>
      <w:marTop w:val="0"/>
      <w:marBottom w:val="0"/>
      <w:divBdr>
        <w:top w:val="none" w:sz="0" w:space="0" w:color="auto"/>
        <w:left w:val="none" w:sz="0" w:space="0" w:color="auto"/>
        <w:bottom w:val="none" w:sz="0" w:space="0" w:color="auto"/>
        <w:right w:val="none" w:sz="0" w:space="0" w:color="auto"/>
      </w:divBdr>
      <w:divsChild>
        <w:div w:id="173494055">
          <w:marLeft w:val="0"/>
          <w:marRight w:val="0"/>
          <w:marTop w:val="0"/>
          <w:marBottom w:val="0"/>
          <w:divBdr>
            <w:top w:val="none" w:sz="0" w:space="0" w:color="auto"/>
            <w:left w:val="none" w:sz="0" w:space="0" w:color="auto"/>
            <w:bottom w:val="none" w:sz="0" w:space="0" w:color="auto"/>
            <w:right w:val="none" w:sz="0" w:space="0" w:color="auto"/>
          </w:divBdr>
        </w:div>
        <w:div w:id="675616294">
          <w:marLeft w:val="0"/>
          <w:marRight w:val="0"/>
          <w:marTop w:val="0"/>
          <w:marBottom w:val="0"/>
          <w:divBdr>
            <w:top w:val="none" w:sz="0" w:space="0" w:color="auto"/>
            <w:left w:val="none" w:sz="0" w:space="0" w:color="auto"/>
            <w:bottom w:val="none" w:sz="0" w:space="0" w:color="auto"/>
            <w:right w:val="none" w:sz="0" w:space="0" w:color="auto"/>
          </w:divBdr>
        </w:div>
        <w:div w:id="803891983">
          <w:marLeft w:val="0"/>
          <w:marRight w:val="0"/>
          <w:marTop w:val="0"/>
          <w:marBottom w:val="0"/>
          <w:divBdr>
            <w:top w:val="none" w:sz="0" w:space="0" w:color="auto"/>
            <w:left w:val="none" w:sz="0" w:space="0" w:color="auto"/>
            <w:bottom w:val="none" w:sz="0" w:space="0" w:color="auto"/>
            <w:right w:val="none" w:sz="0" w:space="0" w:color="auto"/>
          </w:divBdr>
        </w:div>
        <w:div w:id="1119950750">
          <w:marLeft w:val="0"/>
          <w:marRight w:val="0"/>
          <w:marTop w:val="0"/>
          <w:marBottom w:val="0"/>
          <w:divBdr>
            <w:top w:val="none" w:sz="0" w:space="0" w:color="auto"/>
            <w:left w:val="none" w:sz="0" w:space="0" w:color="auto"/>
            <w:bottom w:val="none" w:sz="0" w:space="0" w:color="auto"/>
            <w:right w:val="none" w:sz="0" w:space="0" w:color="auto"/>
          </w:divBdr>
        </w:div>
        <w:div w:id="1274048501">
          <w:marLeft w:val="0"/>
          <w:marRight w:val="0"/>
          <w:marTop w:val="0"/>
          <w:marBottom w:val="0"/>
          <w:divBdr>
            <w:top w:val="none" w:sz="0" w:space="0" w:color="auto"/>
            <w:left w:val="none" w:sz="0" w:space="0" w:color="auto"/>
            <w:bottom w:val="none" w:sz="0" w:space="0" w:color="auto"/>
            <w:right w:val="none" w:sz="0" w:space="0" w:color="auto"/>
          </w:divBdr>
        </w:div>
        <w:div w:id="1306811144">
          <w:marLeft w:val="0"/>
          <w:marRight w:val="0"/>
          <w:marTop w:val="0"/>
          <w:marBottom w:val="0"/>
          <w:divBdr>
            <w:top w:val="none" w:sz="0" w:space="0" w:color="auto"/>
            <w:left w:val="none" w:sz="0" w:space="0" w:color="auto"/>
            <w:bottom w:val="none" w:sz="0" w:space="0" w:color="auto"/>
            <w:right w:val="none" w:sz="0" w:space="0" w:color="auto"/>
          </w:divBdr>
        </w:div>
        <w:div w:id="1349059777">
          <w:marLeft w:val="0"/>
          <w:marRight w:val="0"/>
          <w:marTop w:val="0"/>
          <w:marBottom w:val="0"/>
          <w:divBdr>
            <w:top w:val="none" w:sz="0" w:space="0" w:color="auto"/>
            <w:left w:val="none" w:sz="0" w:space="0" w:color="auto"/>
            <w:bottom w:val="none" w:sz="0" w:space="0" w:color="auto"/>
            <w:right w:val="none" w:sz="0" w:space="0" w:color="auto"/>
          </w:divBdr>
        </w:div>
        <w:div w:id="1477723517">
          <w:marLeft w:val="0"/>
          <w:marRight w:val="0"/>
          <w:marTop w:val="0"/>
          <w:marBottom w:val="0"/>
          <w:divBdr>
            <w:top w:val="none" w:sz="0" w:space="0" w:color="auto"/>
            <w:left w:val="none" w:sz="0" w:space="0" w:color="auto"/>
            <w:bottom w:val="none" w:sz="0" w:space="0" w:color="auto"/>
            <w:right w:val="none" w:sz="0" w:space="0" w:color="auto"/>
          </w:divBdr>
        </w:div>
        <w:div w:id="1604414978">
          <w:marLeft w:val="0"/>
          <w:marRight w:val="0"/>
          <w:marTop w:val="0"/>
          <w:marBottom w:val="0"/>
          <w:divBdr>
            <w:top w:val="none" w:sz="0" w:space="0" w:color="auto"/>
            <w:left w:val="none" w:sz="0" w:space="0" w:color="auto"/>
            <w:bottom w:val="none" w:sz="0" w:space="0" w:color="auto"/>
            <w:right w:val="none" w:sz="0" w:space="0" w:color="auto"/>
          </w:divBdr>
        </w:div>
        <w:div w:id="1616058715">
          <w:marLeft w:val="0"/>
          <w:marRight w:val="0"/>
          <w:marTop w:val="0"/>
          <w:marBottom w:val="0"/>
          <w:divBdr>
            <w:top w:val="none" w:sz="0" w:space="0" w:color="auto"/>
            <w:left w:val="none" w:sz="0" w:space="0" w:color="auto"/>
            <w:bottom w:val="none" w:sz="0" w:space="0" w:color="auto"/>
            <w:right w:val="none" w:sz="0" w:space="0" w:color="auto"/>
          </w:divBdr>
        </w:div>
        <w:div w:id="2012368821">
          <w:marLeft w:val="0"/>
          <w:marRight w:val="0"/>
          <w:marTop w:val="0"/>
          <w:marBottom w:val="0"/>
          <w:divBdr>
            <w:top w:val="none" w:sz="0" w:space="0" w:color="auto"/>
            <w:left w:val="none" w:sz="0" w:space="0" w:color="auto"/>
            <w:bottom w:val="none" w:sz="0" w:space="0" w:color="auto"/>
            <w:right w:val="none" w:sz="0" w:space="0" w:color="auto"/>
          </w:divBdr>
        </w:div>
        <w:div w:id="2027712432">
          <w:marLeft w:val="0"/>
          <w:marRight w:val="0"/>
          <w:marTop w:val="0"/>
          <w:marBottom w:val="0"/>
          <w:divBdr>
            <w:top w:val="none" w:sz="0" w:space="0" w:color="auto"/>
            <w:left w:val="none" w:sz="0" w:space="0" w:color="auto"/>
            <w:bottom w:val="none" w:sz="0" w:space="0" w:color="auto"/>
            <w:right w:val="none" w:sz="0" w:space="0" w:color="auto"/>
          </w:divBdr>
        </w:div>
      </w:divsChild>
    </w:div>
    <w:div w:id="661206063">
      <w:bodyDiv w:val="1"/>
      <w:marLeft w:val="0"/>
      <w:marRight w:val="0"/>
      <w:marTop w:val="0"/>
      <w:marBottom w:val="0"/>
      <w:divBdr>
        <w:top w:val="none" w:sz="0" w:space="0" w:color="auto"/>
        <w:left w:val="none" w:sz="0" w:space="0" w:color="auto"/>
        <w:bottom w:val="none" w:sz="0" w:space="0" w:color="auto"/>
        <w:right w:val="none" w:sz="0" w:space="0" w:color="auto"/>
      </w:divBdr>
    </w:div>
    <w:div w:id="781148681">
      <w:bodyDiv w:val="1"/>
      <w:marLeft w:val="0"/>
      <w:marRight w:val="0"/>
      <w:marTop w:val="0"/>
      <w:marBottom w:val="0"/>
      <w:divBdr>
        <w:top w:val="none" w:sz="0" w:space="0" w:color="auto"/>
        <w:left w:val="none" w:sz="0" w:space="0" w:color="auto"/>
        <w:bottom w:val="none" w:sz="0" w:space="0" w:color="auto"/>
        <w:right w:val="none" w:sz="0" w:space="0" w:color="auto"/>
      </w:divBdr>
    </w:div>
    <w:div w:id="870188027">
      <w:bodyDiv w:val="1"/>
      <w:marLeft w:val="0"/>
      <w:marRight w:val="0"/>
      <w:marTop w:val="0"/>
      <w:marBottom w:val="0"/>
      <w:divBdr>
        <w:top w:val="none" w:sz="0" w:space="0" w:color="auto"/>
        <w:left w:val="none" w:sz="0" w:space="0" w:color="auto"/>
        <w:bottom w:val="none" w:sz="0" w:space="0" w:color="auto"/>
        <w:right w:val="none" w:sz="0" w:space="0" w:color="auto"/>
      </w:divBdr>
    </w:div>
    <w:div w:id="930088860">
      <w:bodyDiv w:val="1"/>
      <w:marLeft w:val="0"/>
      <w:marRight w:val="0"/>
      <w:marTop w:val="0"/>
      <w:marBottom w:val="0"/>
      <w:divBdr>
        <w:top w:val="none" w:sz="0" w:space="0" w:color="auto"/>
        <w:left w:val="none" w:sz="0" w:space="0" w:color="auto"/>
        <w:bottom w:val="none" w:sz="0" w:space="0" w:color="auto"/>
        <w:right w:val="none" w:sz="0" w:space="0" w:color="auto"/>
      </w:divBdr>
    </w:div>
    <w:div w:id="984167320">
      <w:bodyDiv w:val="1"/>
      <w:marLeft w:val="0"/>
      <w:marRight w:val="0"/>
      <w:marTop w:val="0"/>
      <w:marBottom w:val="0"/>
      <w:divBdr>
        <w:top w:val="none" w:sz="0" w:space="0" w:color="auto"/>
        <w:left w:val="none" w:sz="0" w:space="0" w:color="auto"/>
        <w:bottom w:val="none" w:sz="0" w:space="0" w:color="auto"/>
        <w:right w:val="none" w:sz="0" w:space="0" w:color="auto"/>
      </w:divBdr>
    </w:div>
    <w:div w:id="1091240538">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355691681">
      <w:bodyDiv w:val="1"/>
      <w:marLeft w:val="0"/>
      <w:marRight w:val="0"/>
      <w:marTop w:val="0"/>
      <w:marBottom w:val="0"/>
      <w:divBdr>
        <w:top w:val="none" w:sz="0" w:space="0" w:color="auto"/>
        <w:left w:val="none" w:sz="0" w:space="0" w:color="auto"/>
        <w:bottom w:val="none" w:sz="0" w:space="0" w:color="auto"/>
        <w:right w:val="none" w:sz="0" w:space="0" w:color="auto"/>
      </w:divBdr>
    </w:div>
    <w:div w:id="1461806695">
      <w:bodyDiv w:val="1"/>
      <w:marLeft w:val="0"/>
      <w:marRight w:val="0"/>
      <w:marTop w:val="0"/>
      <w:marBottom w:val="0"/>
      <w:divBdr>
        <w:top w:val="none" w:sz="0" w:space="0" w:color="auto"/>
        <w:left w:val="none" w:sz="0" w:space="0" w:color="auto"/>
        <w:bottom w:val="none" w:sz="0" w:space="0" w:color="auto"/>
        <w:right w:val="none" w:sz="0" w:space="0" w:color="auto"/>
      </w:divBdr>
    </w:div>
    <w:div w:id="1680426854">
      <w:bodyDiv w:val="1"/>
      <w:marLeft w:val="0"/>
      <w:marRight w:val="0"/>
      <w:marTop w:val="0"/>
      <w:marBottom w:val="0"/>
      <w:divBdr>
        <w:top w:val="none" w:sz="0" w:space="0" w:color="auto"/>
        <w:left w:val="none" w:sz="0" w:space="0" w:color="auto"/>
        <w:bottom w:val="none" w:sz="0" w:space="0" w:color="auto"/>
        <w:right w:val="none" w:sz="0" w:space="0" w:color="auto"/>
      </w:divBdr>
    </w:div>
    <w:div w:id="1729498344">
      <w:bodyDiv w:val="1"/>
      <w:marLeft w:val="0"/>
      <w:marRight w:val="0"/>
      <w:marTop w:val="0"/>
      <w:marBottom w:val="0"/>
      <w:divBdr>
        <w:top w:val="none" w:sz="0" w:space="0" w:color="auto"/>
        <w:left w:val="none" w:sz="0" w:space="0" w:color="auto"/>
        <w:bottom w:val="none" w:sz="0" w:space="0" w:color="auto"/>
        <w:right w:val="none" w:sz="0" w:space="0" w:color="auto"/>
      </w:divBdr>
    </w:div>
    <w:div w:id="2014380665">
      <w:bodyDiv w:val="1"/>
      <w:marLeft w:val="0"/>
      <w:marRight w:val="0"/>
      <w:marTop w:val="0"/>
      <w:marBottom w:val="0"/>
      <w:divBdr>
        <w:top w:val="none" w:sz="0" w:space="0" w:color="auto"/>
        <w:left w:val="none" w:sz="0" w:space="0" w:color="auto"/>
        <w:bottom w:val="none" w:sz="0" w:space="0" w:color="auto"/>
        <w:right w:val="none" w:sz="0" w:space="0" w:color="auto"/>
      </w:divBdr>
    </w:div>
    <w:div w:id="2141914979">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jfZ-NX18BKU" TargetMode="External"/><Relationship Id="rId18"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26"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3" Type="http://schemas.openxmlformats.org/officeDocument/2006/relationships/customXml" Target="../customXml/item3.xml"/><Relationship Id="rId21"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34"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https://www.youtube.com/watch?v=xXLP0BUD5Yc" TargetMode="External"/><Relationship Id="rId17"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25"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youtube.com/watch?v=Tz3AEmKkt2g&amp;list=RDTz3AEmKkt2g&amp;start_radio=1" TargetMode="External"/><Relationship Id="rId20"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ho.int/tools/child-growth-standards/software," TargetMode="External"/><Relationship Id="rId24"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youtube.com/watch?v=zlot8JGOonM&amp;list=RDzlot8JGOonM&amp;start_radio=1" TargetMode="External"/><Relationship Id="rId23"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28" Type="http://schemas.openxmlformats.org/officeDocument/2006/relationships/hyperlink" Target="https://www.minsalud.gov.co/salud/Documents/folleto_pautas_cuidados_auditivos.pdf" TargetMode="External"/><Relationship Id="rId10" Type="http://schemas.openxmlformats.org/officeDocument/2006/relationships/endnotes" Target="endnotes.xml"/><Relationship Id="rId19"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6Lklh8TMu0A&amp;list=RD6Lklh8TMu0A&amp;start_radio=1" TargetMode="External"/><Relationship Id="rId22" Type="http://schemas.openxmlformats.org/officeDocument/2006/relationships/hyperlink" Target="https://usc-word-edit.officeapps.live.com/we/wordeditorframe.aspx?ui=es-ES&amp;rs=es-ES&amp;wopisrc=https%3A%2F%2Fsaludcapitalgovco-my.sharepoint.com%2Fpersonal%2Fmicamargo_saludcapital_gov_co%2F_vti_bin%2Fwopi.ashx%2Ffiles%2Fe8e1314c817a4798af1147b2ee6d418e&amp;wdenableroaming=1&amp;mscc=1&amp;wdodb=1&amp;hid=CFD8BAA1-8029-0000-D229-56B098E38356.0&amp;uih=sharepointcom&amp;wdlcid=es-ES&amp;jsapi=1&amp;jsapiver=v2&amp;corrid=4e034e6b-7267-a3d8-323c-2c1eb4ddb904&amp;usid=4e034e6b-7267-a3d8-323c-2c1eb4ddb904&amp;newsession=1&amp;sftc=1&amp;uihit=docaspx&amp;muv=1&amp;ats=PairwiseBroker&amp;cac=1&amp;sams=1&amp;mtf=1&amp;sfp=1&amp;sdp=1&amp;hch=1&amp;hwfh=1&amp;dchat=1&amp;sc=%7B%22pmo%22%3A%22https%3A%2F%2Fsaludcapitalgovco-my.sharepoint.com%22%2C%22pmshare%22%3Atrue%7D&amp;ctp=LeastProtected&amp;rct=Normal&amp;wdorigin=ItemsView&amp;wdhostclicktime=1754953423442&amp;afdflight=46&amp;csiro=1&amp;instantedit=1&amp;wopicomplete=1&amp;wdredirectionreason=Unified_SingleFlush" TargetMode="External"/><Relationship Id="rId27" Type="http://schemas.openxmlformats.org/officeDocument/2006/relationships/hyperlink" Target="https://iris.paho.org/handle/10665.2/55387"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10" ma:contentTypeDescription="Crear nuevo documento." ma:contentTypeScope="" ma:versionID="0ecbf699ed4eca9fc29f8cde3bd642a4">
  <xsd:schema xmlns:xsd="http://www.w3.org/2001/XMLSchema" xmlns:xs="http://www.w3.org/2001/XMLSchema" xmlns:p="http://schemas.microsoft.com/office/2006/metadata/properties" xmlns:ns1="http://schemas.microsoft.com/sharepoint/v3" xmlns:ns2="239fbee6-5042-44e5-87bb-99fcd73b9d18" targetNamespace="http://schemas.microsoft.com/office/2006/metadata/properties" ma:root="true" ma:fieldsID="7c31097df81929dfadc11bdf95eb4a21" ns1:_="" ns2:_="">
    <xsd:import namespace="http://schemas.microsoft.com/sharepoint/v3"/>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element ref="ns1:_dlc_ExpireDateSaved" minOccurs="0"/>
                <xsd:element ref="ns1:_dlc_ExpireDate"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5" nillable="true" ma:displayName="Fecha de expiración original" ma:hidden="true" ma:internalName="_dlc_ExpireDateSaved" ma:readOnly="true">
      <xsd:simpleType>
        <xsd:restriction base="dms:DateTime"/>
      </xsd:simpleType>
    </xsd:element>
    <xsd:element name="_dlc_ExpireDate" ma:index="16" nillable="true" ma:displayName="Fecha de expiración" ma:hidden="true" ma:internalName="_dlc_ExpireDate" ma:readOnly="true">
      <xsd:simpleType>
        <xsd:restriction base="dms:DateTime"/>
      </xsd:simpleType>
    </xsd:element>
    <xsd:element name="_dlc_Exempt" ma:index="17" nillable="true" ma:displayName="Excluir de la directiva"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fbee6-5042-44e5-87bb-99fcd73b9d18" elementFormDefault="qualified">
    <xsd:import namespace="http://schemas.microsoft.com/office/2006/documentManagement/types"/>
    <xsd:import namespace="http://schemas.microsoft.com/office/infopath/2007/PartnerControls"/>
    <xsd:element name="Descripci_x00f3_n" ma:index="2" nillable="true" ma:displayName="Descripción" ma:default="" ma:internalName="Descripci_x00f3_n">
      <xsd:simpleType>
        <xsd:restriction base="dms:Note">
          <xsd:maxLength value="255"/>
        </xsd:restriction>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FD2164-D72C-4427-971C-66F84D7BE379}">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239fbee6-5042-44e5-87bb-99fcd73b9d18"/>
  </ds:schemaRefs>
</ds:datastoreItem>
</file>

<file path=customXml/itemProps2.xml><?xml version="1.0" encoding="utf-8"?>
<ds:datastoreItem xmlns:ds="http://schemas.openxmlformats.org/officeDocument/2006/customXml" ds:itemID="{97DB4591-346C-4891-8E98-12936E931985}">
  <ds:schemaRefs>
    <ds:schemaRef ds:uri="http://schemas.microsoft.com/office/2006/metadata/longProperties"/>
  </ds:schemaRefs>
</ds:datastoreItem>
</file>

<file path=customXml/itemProps3.xml><?xml version="1.0" encoding="utf-8"?>
<ds:datastoreItem xmlns:ds="http://schemas.openxmlformats.org/officeDocument/2006/customXml" ds:itemID="{7484A802-22A6-4A7D-AFA0-B41ED2939746}">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1FE996DD-180D-44A3-8AC9-1D1E8D9EE0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8727</Words>
  <Characters>47999</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56613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Liseth Lorena, Pava Saldaña</cp:lastModifiedBy>
  <cp:revision>2</cp:revision>
  <cp:lastPrinted>2019-01-31T01:38:00Z</cp:lastPrinted>
  <dcterms:created xsi:type="dcterms:W3CDTF">2025-09-23T18:51:00Z</dcterms:created>
  <dcterms:modified xsi:type="dcterms:W3CDTF">2025-09-23T18:51:00Z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Descripción">
    <vt:lpwstr/>
  </property>
  <property fmtid="{D5CDD505-2E9C-101B-9397-08002B2CF9AE}" pid="4" name="Versiones">
    <vt:lpwstr>Historico</vt:lpwstr>
  </property>
  <property fmtid="{D5CDD505-2E9C-101B-9397-08002B2CF9AE}" pid="5" name="Version0">
    <vt:lpwstr/>
  </property>
  <property fmtid="{D5CDD505-2E9C-101B-9397-08002B2CF9AE}" pid="6" name="Tipo Archivo">
    <vt:lpwstr>Formas</vt:lpwstr>
  </property>
  <property fmtid="{D5CDD505-2E9C-101B-9397-08002B2CF9AE}" pid="7" name="ItemRetentionFormula">
    <vt:lpwstr/>
  </property>
  <property fmtid="{D5CDD505-2E9C-101B-9397-08002B2CF9AE}" pid="8" name="_dlc_policyId">
    <vt:lpwstr/>
  </property>
</Properties>
</file>